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 w:rsidRPr="00EC1FC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  <w:r w:rsidR="00BC38FE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C38FE" w:rsidRPr="00BC38FE" w:rsidRDefault="00BC38FE" w:rsidP="00BC38FE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lang w:eastAsia="bg-BG"/>
        </w:rPr>
        <w:t>1. Кандидатстване на Община Иваново пред Фонд „Социална закрила“ с проектно предложение „Закупуване на автомобил за нуждите на Домашен социален патронаж в Община Иваново” и осигуряване на съфинансиране по проекта.</w:t>
      </w:r>
      <w:r w:rsidRPr="00BC38FE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BC38FE" w:rsidRPr="00BC38FE" w:rsidRDefault="00BC38FE" w:rsidP="00BC38FE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BC38FE" w:rsidRPr="00BC38FE" w:rsidRDefault="00BC38FE" w:rsidP="00BC38FE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Докладна записка вх. № 357/ 29.09.2022 г.</w:t>
      </w:r>
      <w:r w:rsidRPr="00BC38FE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BC38FE" w:rsidRPr="00BC38FE" w:rsidRDefault="00BC38FE" w:rsidP="00BC3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BC38FE" w:rsidRPr="00BC38FE" w:rsidRDefault="00BC38FE" w:rsidP="00BC3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C38FE" w:rsidRPr="00BC38FE" w:rsidRDefault="00BC38FE" w:rsidP="00BC3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BC38F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511</w:t>
      </w:r>
    </w:p>
    <w:p w:rsidR="00BC38FE" w:rsidRPr="00BC38FE" w:rsidRDefault="00BC38FE" w:rsidP="00BC3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C38FE" w:rsidRPr="00BC38FE" w:rsidRDefault="00BC38FE" w:rsidP="00BC3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т.6 и т. 23 и ал.2,  във връзка с чл. 27, ал. 4 и ал.5 и чл. 17, ал. 1, т.7 от Закона за местно самоуправление и местна администрация и чл.60, ал.1 от АПК, Общински съвет - Иваново РЕШИ:</w:t>
      </w:r>
    </w:p>
    <w:p w:rsidR="00BC38FE" w:rsidRPr="00BC38FE" w:rsidRDefault="00BC38FE" w:rsidP="00BC3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C38FE" w:rsidRPr="00BC38FE" w:rsidRDefault="00BC38FE" w:rsidP="00BC38FE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съвет-Иваново </w:t>
      </w:r>
      <w:r w:rsidRPr="00BC38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кандидатстване на Община Иваново пред Фонд „Социална закрила“ към МТСП с проектно предложение „Закупуване на автомобил за нуждите на Домашен социален патронаж в Община Иваново” за финансиране от Фонд „Социална закрила“ към Министерство на труда и социалната политика за максимално допустимия размер за безвъзмездно финансиране – до 36 000 лв. с ДДС.</w:t>
      </w:r>
    </w:p>
    <w:p w:rsidR="00BC38FE" w:rsidRPr="00BC38FE" w:rsidRDefault="00BC38FE" w:rsidP="00BC38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>           </w:t>
      </w:r>
      <w:r w:rsidRPr="00BC38F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2.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C38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Поема ангажимент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осигуряване на необходимото съфинансиране в размер на 10% от общата стойност на проекта за сметка на бюджета на Община Иваново.</w:t>
      </w:r>
    </w:p>
    <w:p w:rsidR="00BC38FE" w:rsidRPr="00BC38FE" w:rsidRDefault="00BC38FE" w:rsidP="00BC38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3. </w:t>
      </w:r>
      <w:r w:rsidRPr="00BC38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</w:t>
      </w:r>
      <w:r w:rsidRPr="00BC38FE">
        <w:rPr>
          <w:rFonts w:ascii="Times New Roman" w:eastAsia="Times New Roman" w:hAnsi="Times New Roman" w:cs="Times New Roman"/>
          <w:sz w:val="28"/>
          <w:szCs w:val="28"/>
        </w:rPr>
        <w:t>да заплати цялата сума при доставката на автомобила по проекта.</w:t>
      </w:r>
    </w:p>
    <w:p w:rsidR="00BC38FE" w:rsidRPr="00BC38FE" w:rsidRDefault="00BC38FE" w:rsidP="00BC3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4. </w:t>
      </w:r>
      <w:r w:rsidRPr="00BC38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Задължава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Иваново, при сключване на договор за финансиране на проекта, да</w:t>
      </w:r>
      <w:r w:rsidRPr="00BC38FE">
        <w:rPr>
          <w:rFonts w:ascii="Times New Roman" w:eastAsia="Calibri" w:hAnsi="Times New Roman" w:cs="Times New Roman"/>
          <w:sz w:val="28"/>
          <w:szCs w:val="28"/>
        </w:rPr>
        <w:t xml:space="preserve"> не извършва разпоредителни сделки със закупения лекотоварен автомобил за период не по-малко от три години от датата на приключване на договора, до изтичане на гаранционния срок на автомобила, както и да поддържа и съхранява автомобила.</w:t>
      </w:r>
    </w:p>
    <w:p w:rsidR="00BC38FE" w:rsidRPr="00BC38FE" w:rsidRDefault="00BC38FE" w:rsidP="00BC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5. </w:t>
      </w:r>
      <w:r w:rsidRPr="00BC38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Задължава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Иваново, при сключване на договор за финансиране на проекта,</w:t>
      </w:r>
      <w:r w:rsidRPr="00BC38FE">
        <w:rPr>
          <w:rFonts w:ascii="Times New Roman" w:eastAsia="Calibri" w:hAnsi="Times New Roman" w:cs="Times New Roman"/>
          <w:sz w:val="28"/>
          <w:szCs w:val="28"/>
        </w:rPr>
        <w:t xml:space="preserve"> да запази функцията и собствеността на придобития автомобил за срок от три години от датата на приключване на договора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</w:t>
      </w:r>
      <w:r w:rsidRPr="00BC38FE">
        <w:rPr>
          <w:rFonts w:ascii="Times New Roman" w:eastAsia="Calibri" w:hAnsi="Times New Roman" w:cs="Times New Roman"/>
          <w:sz w:val="28"/>
          <w:szCs w:val="28"/>
        </w:rPr>
        <w:t xml:space="preserve"> до изтичане на гаранционния срок на автомобила.</w:t>
      </w:r>
    </w:p>
    <w:p w:rsidR="00BC38FE" w:rsidRPr="00BC38FE" w:rsidRDefault="00BC38FE" w:rsidP="00BC38FE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6. </w:t>
      </w:r>
      <w:r w:rsidRPr="00BC38F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BC38F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подготовката и подаването на проектопредложението, както и управлението и реализирането на проекта след евентуалното му одобрение. </w:t>
      </w:r>
    </w:p>
    <w:p w:rsidR="006C4BE2" w:rsidRDefault="006C4BE2" w:rsidP="00BC3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FE">
          <w:rPr>
            <w:noProof/>
          </w:rPr>
          <w:t>2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8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7"/>
  </w:num>
  <w:num w:numId="5">
    <w:abstractNumId w:val="5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"/>
  </w:num>
  <w:num w:numId="9">
    <w:abstractNumId w:val="28"/>
  </w:num>
  <w:num w:numId="10">
    <w:abstractNumId w:val="13"/>
  </w:num>
  <w:num w:numId="11">
    <w:abstractNumId w:val="2"/>
  </w:num>
  <w:num w:numId="12">
    <w:abstractNumId w:val="2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 w:numId="18">
    <w:abstractNumId w:val="29"/>
  </w:num>
  <w:num w:numId="19">
    <w:abstractNumId w:val="27"/>
  </w:num>
  <w:num w:numId="20">
    <w:abstractNumId w:val="10"/>
  </w:num>
  <w:num w:numId="21">
    <w:abstractNumId w:val="12"/>
  </w:num>
  <w:num w:numId="22">
    <w:abstractNumId w:val="8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1"/>
  </w:num>
  <w:num w:numId="29">
    <w:abstractNumId w:val="23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38FE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FF0A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F409-2ECA-4058-98F2-94A13C5D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2022-10-04T11:06:00Z</cp:lastPrinted>
  <dcterms:created xsi:type="dcterms:W3CDTF">2022-10-04T11:06:00Z</dcterms:created>
  <dcterms:modified xsi:type="dcterms:W3CDTF">2022-10-04T11:06:00Z</dcterms:modified>
</cp:coreProperties>
</file>