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5F" w:rsidRPr="00E85D5F" w:rsidRDefault="00E85D5F" w:rsidP="00E85D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inline distT="0" distB="0" distL="0" distR="0">
            <wp:extent cx="5756910" cy="986155"/>
            <wp:effectExtent l="0" t="0" r="0" b="4445"/>
            <wp:docPr id="1" name="Картина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5F" w:rsidRPr="00E85D5F" w:rsidRDefault="00E85D5F" w:rsidP="00E85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85D5F">
        <w:rPr>
          <w:rFonts w:ascii="Times New Roman" w:eastAsia="Times New Roman" w:hAnsi="Times New Roman" w:cs="Times New Roman"/>
          <w:i/>
          <w:sz w:val="24"/>
          <w:szCs w:val="24"/>
        </w:rPr>
        <w:t>Европейски земеделски фонд за развитие на селските райони</w:t>
      </w:r>
    </w:p>
    <w:p w:rsidR="00E85D5F" w:rsidRPr="00E85D5F" w:rsidRDefault="00E85D5F" w:rsidP="00E85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E85D5F">
        <w:rPr>
          <w:rFonts w:ascii="Times New Roman" w:eastAsia="Times New Roman" w:hAnsi="Times New Roman" w:cs="Times New Roman"/>
          <w:b/>
          <w:i/>
          <w:sz w:val="24"/>
          <w:szCs w:val="24"/>
        </w:rPr>
        <w:t>ЕВРОПА ИНВЕСТИРА В СЕЛСКИТЕ РАЙОНИ</w:t>
      </w:r>
    </w:p>
    <w:p w:rsidR="00E85D5F" w:rsidRPr="00E85D5F" w:rsidRDefault="00E85D5F" w:rsidP="00E85D5F">
      <w:pPr>
        <w:tabs>
          <w:tab w:val="center" w:pos="4536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E85D5F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  <w:t xml:space="preserve">                        МИГ ЛИДЕР НА ТЕРИТОРИЯ ДВЕ МОГИЛИ И ИВАНОВО</w:t>
      </w:r>
    </w:p>
    <w:p w:rsidR="009D7AAB" w:rsidRDefault="009D7AAB" w:rsidP="009D7AA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9D7AAB" w:rsidRDefault="009D7AAB" w:rsidP="009D7AA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9D7AAB" w:rsidRDefault="009D7AAB" w:rsidP="009D7AA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bookmarkStart w:id="0" w:name="_GoBack"/>
      <w:bookmarkEnd w:id="0"/>
    </w:p>
    <w:p w:rsidR="009D7AAB" w:rsidRPr="009D7AAB" w:rsidRDefault="009D7AAB" w:rsidP="009D7AA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D7A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ПРИЛОЖЕНИЕ №</w:t>
      </w:r>
      <w:r w:rsidRPr="009D7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9D7A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</w:p>
    <w:p w:rsidR="009D7AAB" w:rsidRPr="009D7AAB" w:rsidRDefault="009D7AAB" w:rsidP="009D7AAB">
      <w:pPr>
        <w:tabs>
          <w:tab w:val="left" w:pos="525"/>
          <w:tab w:val="left" w:pos="1985"/>
          <w:tab w:val="left" w:pos="2127"/>
          <w:tab w:val="left" w:pos="2268"/>
          <w:tab w:val="left" w:pos="2694"/>
          <w:tab w:val="right" w:pos="9563"/>
        </w:tabs>
        <w:spacing w:before="240" w:after="60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iCs/>
          <w:sz w:val="24"/>
          <w:szCs w:val="24"/>
        </w:rPr>
      </w:pPr>
    </w:p>
    <w:p w:rsidR="009D7AAB" w:rsidRPr="009D7AAB" w:rsidRDefault="009D7AAB" w:rsidP="009D7AAB">
      <w:pPr>
        <w:keepNext/>
        <w:keepLines/>
        <w:spacing w:after="100" w:line="259" w:lineRule="auto"/>
        <w:ind w:left="14"/>
        <w:jc w:val="center"/>
        <w:outlineLvl w:val="0"/>
        <w:rPr>
          <w:rFonts w:ascii="Times New Roman" w:eastAsia="Times New Roman" w:hAnsi="Times New Roman" w:cs="Times New Roman"/>
          <w:color w:val="000000"/>
          <w:sz w:val="38"/>
          <w:lang w:eastAsia="bg-BG"/>
        </w:rPr>
      </w:pPr>
      <w:r w:rsidRPr="009D7AAB">
        <w:rPr>
          <w:rFonts w:ascii="Times New Roman" w:eastAsia="Times New Roman" w:hAnsi="Times New Roman" w:cs="Times New Roman"/>
          <w:color w:val="000000"/>
          <w:sz w:val="38"/>
          <w:lang w:eastAsia="bg-BG"/>
        </w:rPr>
        <w:t>ТЕХНИЧЕСКА СПЕЦИФИКАЦИЯ</w:t>
      </w:r>
    </w:p>
    <w:p w:rsidR="009D7AAB" w:rsidRPr="009D7AAB" w:rsidRDefault="009D7AAB" w:rsidP="009D7AAB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9D7AAB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за „Доставка на материални активи в интерес на местната общност по Проект „Популяризиране на местната идентичност чрез организиране на фестивали, публичност и закупуване на материални активи в интерес на местната общност“ на „МИГ ЛИДЕР на територията на Две могили и Иваново“ за Обособена позиция № 1: „Доставка на 1 брой сцена с включена озвучителна система и осветление”</w:t>
      </w:r>
    </w:p>
    <w:p w:rsidR="009D7AAB" w:rsidRPr="009D7AAB" w:rsidRDefault="009D7AAB" w:rsidP="009D7AA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bg-BG"/>
        </w:rPr>
      </w:pPr>
    </w:p>
    <w:p w:rsidR="009D7AAB" w:rsidRPr="009D7AAB" w:rsidRDefault="009D7AAB" w:rsidP="009D7AAB">
      <w:pPr>
        <w:spacing w:after="297" w:line="216" w:lineRule="auto"/>
        <w:ind w:left="53" w:right="14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bg-BG"/>
        </w:rPr>
      </w:pPr>
      <w:r w:rsidRPr="009D7AAB">
        <w:rPr>
          <w:rFonts w:ascii="Times New Roman" w:eastAsia="Times New Roman" w:hAnsi="Times New Roman" w:cs="Times New Roman"/>
          <w:color w:val="000000"/>
          <w:sz w:val="26"/>
          <w:lang w:eastAsia="bg-BG"/>
        </w:rPr>
        <w:t>ИЗИСКВАНИЯ КЪМ ИЗПЪЛНЕНИЕТО</w:t>
      </w:r>
    </w:p>
    <w:p w:rsidR="009D7AAB" w:rsidRPr="009D7AAB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7AAB" w:rsidRPr="009D7AAB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7AAB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ДОСТАВКА НА СЦЕНА С РАЗМЕРИ от 5 Х 4 Х 5 м. до 8 х 10 х 8 с покрив от ферми</w:t>
      </w:r>
    </w:p>
    <w:p w:rsidR="009D7AAB" w:rsidRPr="009D7AAB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7AAB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характеристики:</w:t>
      </w:r>
    </w:p>
    <w:p w:rsidR="009D7AAB" w:rsidRPr="009D7AAB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9"/>
      </w:tblGrid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Основа – Метална  база на кулата. Отвори за монтаж на допълнителни стабилизатори.  Комплект с нивелиращи болтове 4 бр. и свързващи елементи към алуминиевата ферма тип –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буренца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Повдигаща количка за кула – метална универсална 4 странна, 16 бр. водещи колела, комплект със свързващи елементи тип -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буренца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Топ метален – горна част на кулата, за работа с ръчен телфер, комплект със свързващи елементи към фермата на кулата тип –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буренца</w:t>
            </w:r>
            <w:proofErr w:type="spellEnd"/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Телфер  с верига за ръчно повдигане с товароподемност  1 тон на височина 5 метра с верига.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Тримерна Алуминиева ферма –  дължина  200 см / ширина 29 см, основни тръби 50х2 мм, диагонални тръби 20х2мм,  комплект със свързващи елементи тип -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буренца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Тримерна Алуминиева ферма –  дължина  300 см / ширина 29 см, основни тръби 50х2 мм, диагонални тръби 20х2мм,  комплект със свързващи елементи тип -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буренца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Четиримерна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алуминиева ферма – дължина 0.50 см / ширина 29 см, основни тръби 50х2 мм, диагонални тръби 20х2мм,  комплект със свързващи елементи тип -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буренца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Четиримерна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алуминиева ферма – дължина 200 см / ширина 29 см, основни тръби 50х2 мм, диагонални тръби 20х2мм,  комплект със свързващи елементи тип -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буренца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Четиримерна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алуминиева ферма – дължина 300 см / ширина 29 см, основни тръби 50х2 мм, диагонални тръби 20х2мм,  комплект със свързващи елементи тип -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буренца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Практикабъл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(подиум) от рамка с размери 1м х 2м. от влагоустойчив шперплат в комплект с крака тип рамка. Възможност за снаждане и заключване на сценичните платна едно към друго.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Стълба подвижна със стъпала от шперплат в метална рамка. Възможност за снаждане и заключване към сценичните платна. </w:t>
            </w:r>
          </w:p>
        </w:tc>
      </w:tr>
      <w:tr w:rsidR="009D7AAB" w:rsidRPr="009D7AAB" w:rsidTr="00043878">
        <w:trPr>
          <w:trHeight w:val="1422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Покривало за сцена комплект с аксесоари</w:t>
            </w:r>
          </w:p>
        </w:tc>
      </w:tr>
    </w:tbl>
    <w:p w:rsidR="009D7AAB" w:rsidRPr="009D7AAB" w:rsidRDefault="009D7AAB" w:rsidP="009D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7AAB" w:rsidRPr="009D7AAB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D7AAB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ДОСТАВКА НА ОЗВУЧИТЕЛНА СИСТЕМА. Технически характеристики</w:t>
      </w:r>
    </w:p>
    <w:p w:rsidR="009D7AAB" w:rsidRPr="009D7AAB" w:rsidRDefault="009D7AAB" w:rsidP="009D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9"/>
      </w:tblGrid>
      <w:tr w:rsidR="009D7AAB" w:rsidRPr="009D7AAB" w:rsidTr="00043878">
        <w:trPr>
          <w:trHeight w:val="3492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4"/>
                <w:szCs w:val="24"/>
                <w:lang w:eastAsia="bg-BG"/>
              </w:rPr>
              <w:lastRenderedPageBreak/>
              <w:t xml:space="preserve">Аналогов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4"/>
                <w:szCs w:val="24"/>
                <w:lang w:eastAsia="bg-BG"/>
              </w:rPr>
              <w:t>смесителен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4"/>
                <w:szCs w:val="24"/>
                <w:lang w:eastAsia="bg-BG"/>
              </w:rPr>
              <w:t xml:space="preserve"> пулт  </w:t>
            </w:r>
            <w:r w:rsidRPr="009D7AAB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4"/>
                <w:szCs w:val="24"/>
                <w:lang w:val="en-US" w:eastAsia="bg-BG"/>
              </w:rPr>
              <w:t>2</w:t>
            </w:r>
            <w:r w:rsidRPr="009D7AAB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4"/>
                <w:szCs w:val="24"/>
                <w:lang w:eastAsia="bg-BG"/>
              </w:rPr>
              <w:t xml:space="preserve"> канален      </w:t>
            </w: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балансиран главен изход (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стерео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 XLR + TRS) </w:t>
            </w: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bg-BG"/>
              </w:rPr>
              <w:t>1</w:t>
            </w: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aux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sends</w:t>
            </w:r>
            <w:proofErr w:type="spellEnd"/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bg-BG"/>
              </w:rPr>
              <w:t>2</w:t>
            </w: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 Mic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preamp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inputs</w:t>
            </w:r>
            <w:proofErr w:type="spellEnd"/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bg-BG"/>
              </w:rPr>
            </w:pP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bg-BG"/>
              </w:rPr>
            </w:pP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36"/>
                <w:sz w:val="18"/>
                <w:szCs w:val="18"/>
                <w:lang w:val="en-US" w:eastAsia="bg-BG"/>
              </w:rPr>
            </w:pP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val="en-US" w:eastAsia="bg-BG"/>
              </w:rPr>
            </w:pPr>
            <w:r w:rsidRPr="009D7AAB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4"/>
                <w:szCs w:val="24"/>
                <w:lang w:eastAsia="bg-BG"/>
              </w:rPr>
              <w:t xml:space="preserve">Активна тонколона  топ 12-A   </w:t>
            </w: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700W </w:t>
            </w: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12" говорител</w:t>
            </w: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1"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драйвър</w:t>
            </w:r>
            <w:proofErr w:type="spellEnd"/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Максимално ниво на звуковото налягане (SPL) - 119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dB</w:t>
            </w:r>
            <w:proofErr w:type="spellEnd"/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</w:pPr>
            <w:proofErr w:type="spellStart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>Противодраскащ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  <w:t xml:space="preserve"> се пластмасов корпус</w:t>
            </w: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val="en-US" w:eastAsia="bg-BG"/>
              </w:rPr>
            </w:pPr>
          </w:p>
          <w:p w:rsidR="009D7AAB" w:rsidRPr="009D7AAB" w:rsidRDefault="009D7AAB" w:rsidP="009D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bg-BG"/>
              </w:rPr>
            </w:pPr>
          </w:p>
          <w:p w:rsidR="009D7AAB" w:rsidRPr="009D7AAB" w:rsidRDefault="009D7AAB" w:rsidP="009D7AAB">
            <w:pPr>
              <w:keepNext/>
              <w:shd w:val="clear" w:color="auto" w:fill="FFFFFF"/>
              <w:spacing w:after="225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bg-BG"/>
              </w:rPr>
              <w:t xml:space="preserve">Микрофон </w:t>
            </w:r>
            <w:r w:rsidRPr="009D7AAB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4"/>
                <w:szCs w:val="24"/>
                <w:lang w:eastAsia="bg-BG"/>
              </w:rPr>
              <w:t>жичен -</w:t>
            </w:r>
            <w:r w:rsidRPr="009D7AAB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bg-BG"/>
              </w:rPr>
              <w:t xml:space="preserve"> 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b/>
                <w:bCs/>
                <w:color w:val="666666"/>
                <w:kern w:val="32"/>
                <w:sz w:val="24"/>
                <w:szCs w:val="24"/>
                <w:shd w:val="clear" w:color="auto" w:fill="FFFFFF"/>
                <w:lang w:val="en-US"/>
              </w:rPr>
              <w:t>Динамичен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b/>
                <w:bCs/>
                <w:color w:val="666666"/>
                <w:kern w:val="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7AAB">
              <w:rPr>
                <w:rFonts w:ascii="Times New Roman" w:eastAsia="Times New Roman" w:hAnsi="Times New Roman" w:cs="Times New Roman"/>
                <w:b/>
                <w:bCs/>
                <w:color w:val="666666"/>
                <w:kern w:val="32"/>
                <w:sz w:val="24"/>
                <w:szCs w:val="24"/>
                <w:shd w:val="clear" w:color="auto" w:fill="FFFFFF"/>
                <w:lang w:val="en-US"/>
              </w:rPr>
              <w:t>микрофон</w:t>
            </w:r>
            <w:proofErr w:type="spellEnd"/>
            <w:r w:rsidRPr="009D7AAB">
              <w:rPr>
                <w:rFonts w:ascii="Times New Roman" w:eastAsia="Times New Roman" w:hAnsi="Times New Roman" w:cs="Times New Roman"/>
                <w:b/>
                <w:bCs/>
                <w:color w:val="666666"/>
                <w:kern w:val="32"/>
                <w:sz w:val="24"/>
                <w:szCs w:val="24"/>
                <w:shd w:val="clear" w:color="auto" w:fill="FFFFFF"/>
              </w:rPr>
              <w:t xml:space="preserve"> 50</w:t>
            </w:r>
            <w:r w:rsidRPr="009D7AAB">
              <w:rPr>
                <w:rFonts w:ascii="Times New Roman" w:eastAsia="Times New Roman" w:hAnsi="Times New Roman" w:cs="Times New Roman"/>
                <w:b/>
                <w:bCs/>
                <w:color w:val="666666"/>
                <w:kern w:val="32"/>
                <w:sz w:val="24"/>
                <w:szCs w:val="24"/>
                <w:shd w:val="clear" w:color="auto" w:fill="FFFFFF"/>
                <w:lang w:val="en-US"/>
              </w:rPr>
              <w:t xml:space="preserve">Hz-15Khz Dynamic Cardioid </w:t>
            </w:r>
          </w:p>
        </w:tc>
      </w:tr>
    </w:tbl>
    <w:p w:rsidR="009D7AAB" w:rsidRPr="009D7AAB" w:rsidRDefault="009D7AAB" w:rsidP="009D7AAB">
      <w:pPr>
        <w:tabs>
          <w:tab w:val="left" w:pos="993"/>
        </w:tabs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</w:p>
    <w:p w:rsidR="009D7AAB" w:rsidRPr="009D7AAB" w:rsidRDefault="009D7AAB" w:rsidP="009D7AAB">
      <w:pPr>
        <w:tabs>
          <w:tab w:val="left" w:pos="993"/>
        </w:tabs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9D7AAB">
        <w:rPr>
          <w:rFonts w:ascii="Times New Roman" w:eastAsia="Times New Roman" w:hAnsi="Times New Roman" w:cs="Times New Roman"/>
          <w:color w:val="000000"/>
          <w:sz w:val="24"/>
          <w:lang w:val="en-US" w:eastAsia="bg-BG"/>
        </w:rPr>
        <w:t xml:space="preserve">3. </w:t>
      </w:r>
      <w:r w:rsidRPr="009D7AAB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ДОСТАВКА НА ОСВЕТЛЕНИЕ</w:t>
      </w:r>
      <w:r w:rsidRPr="009D7AAB">
        <w:rPr>
          <w:rFonts w:ascii="Times New Roman" w:eastAsia="Times New Roman" w:hAnsi="Times New Roman" w:cs="Times New Roman"/>
          <w:color w:val="000000"/>
          <w:sz w:val="24"/>
          <w:lang w:val="en-US" w:eastAsia="bg-BG"/>
        </w:rPr>
        <w:t xml:space="preserve">. </w:t>
      </w:r>
      <w:r w:rsidRPr="009D7AAB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Технически характеристики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D7AAB" w:rsidRPr="009D7AAB" w:rsidTr="00043878">
        <w:trPr>
          <w:trHeight w:val="247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Осветително тяло  </w:t>
            </w: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PAR 56 short</w:t>
            </w:r>
          </w:p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  <w:lang w:eastAsia="bg-BG"/>
              </w:rPr>
              <w:t xml:space="preserve"> </w:t>
            </w:r>
          </w:p>
        </w:tc>
      </w:tr>
      <w:tr w:rsidR="009D7AAB" w:rsidRPr="009D7AAB" w:rsidTr="00043878">
        <w:trPr>
          <w:trHeight w:val="21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Скоби за окачване на ферма</w:t>
            </w:r>
          </w:p>
        </w:tc>
      </w:tr>
      <w:tr w:rsidR="009D7AAB" w:rsidRPr="009D7AAB" w:rsidTr="00043878">
        <w:trPr>
          <w:trHeight w:val="851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AB" w:rsidRPr="009D7AAB" w:rsidRDefault="009D7AAB" w:rsidP="009D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Захранващи кабели</w:t>
            </w: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 аксесоари на системата </w:t>
            </w:r>
          </w:p>
        </w:tc>
      </w:tr>
    </w:tbl>
    <w:p w:rsidR="009D7AAB" w:rsidRPr="009D7AAB" w:rsidRDefault="009D7AAB" w:rsidP="009D7AAB">
      <w:pPr>
        <w:tabs>
          <w:tab w:val="left" w:pos="993"/>
        </w:tabs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</w:p>
    <w:p w:rsidR="009D7AAB" w:rsidRPr="009D7AAB" w:rsidRDefault="009D7AAB" w:rsidP="009D7AAB">
      <w:pPr>
        <w:tabs>
          <w:tab w:val="left" w:pos="993"/>
        </w:tabs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</w:p>
    <w:p w:rsidR="009D7AAB" w:rsidRPr="009D7AAB" w:rsidRDefault="009D7AAB" w:rsidP="009D7AAB">
      <w:pPr>
        <w:tabs>
          <w:tab w:val="left" w:pos="993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9D7AAB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При определяне на цената на оборудването следва да включите всички присъщи разходи, включително транспорт. С оглед определяне на индикативната цена се предвижда място на доставка: гр.Две могили, ул. „Шипка“ № 3 и срок на доставка от 10 до 15 дни, считано от датата на поръчката.</w:t>
      </w:r>
    </w:p>
    <w:p w:rsidR="009D7AAB" w:rsidRPr="009D7AAB" w:rsidRDefault="009D7AAB" w:rsidP="009D7AAB">
      <w:pPr>
        <w:spacing w:after="297" w:line="21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</w:p>
    <w:p w:rsidR="009D7AAB" w:rsidRPr="009D7AAB" w:rsidRDefault="009D7AAB" w:rsidP="009D7AAB">
      <w:pPr>
        <w:spacing w:after="160" w:line="259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9D7AAB" w:rsidRPr="009D7AAB" w:rsidRDefault="009D7AAB" w:rsidP="009D7A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C0EF9" w:rsidRDefault="006C0EF9"/>
    <w:sectPr w:rsidR="006C0EF9" w:rsidSect="009D7AAB">
      <w:footerReference w:type="default" r:id="rId8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D9" w:rsidRDefault="00890FD9" w:rsidP="009D7AAB">
      <w:pPr>
        <w:spacing w:after="0" w:line="240" w:lineRule="auto"/>
      </w:pPr>
      <w:r>
        <w:separator/>
      </w:r>
    </w:p>
  </w:endnote>
  <w:endnote w:type="continuationSeparator" w:id="0">
    <w:p w:rsidR="00890FD9" w:rsidRDefault="00890FD9" w:rsidP="009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293759"/>
      <w:docPartObj>
        <w:docPartGallery w:val="Page Numbers (Bottom of Page)"/>
        <w:docPartUnique/>
      </w:docPartObj>
    </w:sdtPr>
    <w:sdtContent>
      <w:p w:rsidR="009D7AAB" w:rsidRDefault="009D7A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7AAB" w:rsidRDefault="009D7A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D9" w:rsidRDefault="00890FD9" w:rsidP="009D7AAB">
      <w:pPr>
        <w:spacing w:after="0" w:line="240" w:lineRule="auto"/>
      </w:pPr>
      <w:r>
        <w:separator/>
      </w:r>
    </w:p>
  </w:footnote>
  <w:footnote w:type="continuationSeparator" w:id="0">
    <w:p w:rsidR="00890FD9" w:rsidRDefault="00890FD9" w:rsidP="009D7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07"/>
    <w:rsid w:val="006C0EF9"/>
    <w:rsid w:val="00703B07"/>
    <w:rsid w:val="00890FD9"/>
    <w:rsid w:val="009D7AAB"/>
    <w:rsid w:val="00E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85D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D7AAB"/>
  </w:style>
  <w:style w:type="paragraph" w:styleId="a7">
    <w:name w:val="footer"/>
    <w:basedOn w:val="a"/>
    <w:link w:val="a8"/>
    <w:uiPriority w:val="99"/>
    <w:unhideWhenUsed/>
    <w:rsid w:val="009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D7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85D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D7AAB"/>
  </w:style>
  <w:style w:type="paragraph" w:styleId="a7">
    <w:name w:val="footer"/>
    <w:basedOn w:val="a"/>
    <w:link w:val="a8"/>
    <w:uiPriority w:val="99"/>
    <w:unhideWhenUsed/>
    <w:rsid w:val="009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D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2021-03-25T07:34:00Z</dcterms:created>
  <dcterms:modified xsi:type="dcterms:W3CDTF">2021-03-25T07:39:00Z</dcterms:modified>
</cp:coreProperties>
</file>