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4005E" w:rsidRPr="00EC1FC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  <w:r w:rsidR="00911E68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6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4005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911E6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911E6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911E6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11E68" w:rsidRPr="00911E68" w:rsidRDefault="00911E68" w:rsidP="009220CC">
      <w:pPr>
        <w:numPr>
          <w:ilvl w:val="0"/>
          <w:numId w:val="19"/>
        </w:numPr>
        <w:spacing w:after="0" w:line="240" w:lineRule="auto"/>
        <w:ind w:left="0"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Кандидатстване на Община Иваново по процедура чрез директно предоставяне на безвъзмездна финансова помощ BG05SFPR003-1.001 „Топъл обяд“ по Програма за храни и основно материално подпомагане 2021-2027 г., съфинансирана от Европейски социален фонд плюс.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356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29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501.1262, кв. 85 по плана на с. Щръклево, общ. Иваново, обл. Русе.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361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3. Вземане на решение за прекратяване на съсобственост върху урегулиран поземлен имот (УПИ) VIII-193 в кв. 25 по регулационния план на с. Червен, общ. Иваново, обл. Русе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367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0.2022 г.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обл. Русе.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3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68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0.2022 г.</w:t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обл. Русе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369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0.2022 г.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обл. Русе.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370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0.2022 г.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Красен, общ. Иваново, обл. Русе.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№3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71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05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0.2022 г.</w:t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информация за образованието в училищата и общинската детска градина на територията на Община Иваново за 2022 г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73/ 10.10.2022 г.</w:t>
      </w:r>
    </w:p>
    <w:p w:rsidR="00911E68" w:rsidRPr="00911E68" w:rsidRDefault="00911E68" w:rsidP="00911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911E68" w:rsidRPr="00911E68" w:rsidRDefault="00911E68" w:rsidP="009220CC">
      <w:pPr>
        <w:spacing w:after="0" w:line="240" w:lineRule="auto"/>
        <w:ind w:left="2127" w:firstLine="70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911E68" w:rsidRPr="00911E68" w:rsidRDefault="00911E68" w:rsidP="009220CC">
      <w:pPr>
        <w:spacing w:after="0" w:line="240" w:lineRule="auto"/>
        <w:ind w:left="2127" w:firstLine="70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375/ 1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.2022 г.</w:t>
      </w:r>
    </w:p>
    <w:p w:rsidR="00911E68" w:rsidRPr="00911E68" w:rsidRDefault="00911E68" w:rsidP="00911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Корекция на бюджета на Община Иваново за 2022 год. </w:t>
      </w:r>
    </w:p>
    <w:p w:rsidR="00911E68" w:rsidRPr="00911E68" w:rsidRDefault="00911E68" w:rsidP="009220CC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.10.2022 г.</w:t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11Одобряване на задание и разрешаване за изработване на подробен устройствен план /ПУП/ – парцеларен план /ПП/ на трасе за обект: “Кабелна линия 20 kV от СРС от ВЕЛ 20 kV „Иваново“ до нов трафопост тип БКТБ 20/0,4 kV в поземлен имот с идентификатор ПИ-32095.100.9, местност “Паметника ” по кадастралната карта и кадастралните регистри  на с. Иваново, община Иваново, област Русе за присъединяване на ФЕЦ с мощност 400 кW.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№3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81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0.2022 г.</w:t>
      </w:r>
    </w:p>
    <w:p w:rsidR="00911E68" w:rsidRPr="00911E68" w:rsidRDefault="00911E68" w:rsidP="00911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промяна на капацитета на социалните асистенти в социалната услуга „Асистентска подкрепа“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11E68" w:rsidRPr="00911E68" w:rsidRDefault="00911E68" w:rsidP="00911E68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382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.10.2022 г.</w:t>
      </w:r>
    </w:p>
    <w:p w:rsidR="00911E68" w:rsidRPr="00911E68" w:rsidRDefault="00911E68" w:rsidP="00911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Корекция на бюджета на Община Иваново за 2022 год.</w:t>
      </w:r>
    </w:p>
    <w:p w:rsidR="00911E68" w:rsidRPr="00911E68" w:rsidRDefault="00911E68" w:rsidP="009220CC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383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.10.2022 г.</w:t>
      </w:r>
    </w:p>
    <w:p w:rsidR="00911E68" w:rsidRPr="00911E68" w:rsidRDefault="00911E68" w:rsidP="00911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Вземане на решение за дарение на моторно превозно средство, собственост на Община Иваново. </w:t>
      </w:r>
    </w:p>
    <w:p w:rsidR="00911E68" w:rsidRPr="00911E68" w:rsidRDefault="00911E68" w:rsidP="009220CC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911E68" w:rsidRPr="00911E68" w:rsidRDefault="00911E68" w:rsidP="00911E68">
      <w:pPr>
        <w:spacing w:after="0" w:line="240" w:lineRule="auto"/>
        <w:ind w:left="284" w:firstLine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386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911E6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.10.2022 г.</w:t>
      </w:r>
    </w:p>
    <w:p w:rsidR="00911E68" w:rsidRPr="00911E68" w:rsidRDefault="00911E68" w:rsidP="00911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11E68">
        <w:rPr>
          <w:rFonts w:ascii="Times New Roman" w:eastAsia="Times New Roman" w:hAnsi="Times New Roman" w:cs="Times New Roman"/>
          <w:sz w:val="28"/>
          <w:szCs w:val="28"/>
          <w:lang w:eastAsia="bg-BG"/>
        </w:rPr>
        <w:t>15. Текущи въпроси и питания.</w:t>
      </w:r>
    </w:p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№512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23 и ал. 2, чл. 27, ал. 3 от Закона за местното самоуправление и местната администрация и в изпълнение на Условията за кандидатстване по процедура чрез директно предоставяне на безвъзмездна финансова помощ BG05SFPR003-1.001 „Топъл обяд“ по Програма за храни и основно материално подпомагане 2021-2027 г., съфинансирана от Европейски социален фонд плюс, Общински съвет Иваново РЕШИ: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0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220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Община Иваново да кандидатства с проектно предложение  по процедура за директно предоставяне на безвъзмездна финансова помощ BG05SFPR003-1.001 „Топъл обяд“ по Програма за храни и основно материално подпомагане 2021-2027 г., съфинансирана от Европейския социален фонд плюс.</w:t>
      </w:r>
    </w:p>
    <w:p w:rsidR="009220CC" w:rsidRPr="009220CC" w:rsidRDefault="009220CC" w:rsidP="009220CC">
      <w:pPr>
        <w:spacing w:after="0" w:line="240" w:lineRule="auto"/>
        <w:ind w:firstLine="70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2.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услугата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„Топъл обяд“ по горепосочената процедура 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 се предоставя като местна дейност по смисъла на Закона за публичните финанси.</w:t>
      </w:r>
    </w:p>
    <w:p w:rsidR="009220CC" w:rsidRPr="009220CC" w:rsidRDefault="009220CC" w:rsidP="009220CC">
      <w:pPr>
        <w:spacing w:after="0" w:line="240" w:lineRule="auto"/>
        <w:ind w:firstLine="70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3.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извърши всички необходими действия при кандидатстването и реализирането на проекта.</w:t>
      </w:r>
    </w:p>
    <w:p w:rsidR="009220CC" w:rsidRPr="009220CC" w:rsidRDefault="009220CC" w:rsidP="009220CC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Pr="00EC1FCF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№513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поземлен имот 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ПИ) 501.1262, кв. 85, с площ от 490 кв.м, по кадастрален план на с. Щръклево, ЕКАТТЕ: 84049 общ. Иваново, обл. Русе, одобрен със Заповед № РД-02-14-2158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15.12.2000 г. на МРРБ и ПУР, решение № 269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/26.01.2006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ОбС Иваново, отреден за жилищно застрояване, с административен адрес: ул. „Роза“, при граници и съседи: север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X-2555,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изток - ПИ 501.1260 и ПИ 501.1261, юг - ПИ 501.1263, запад - улица, за имота е съставен Акт за частна общинска собственост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524/ 24.11.2011г.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7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450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(седем хиляди четиристотин и петдесет лева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без ДДС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която се приема за начална цена при провеждане на публичния търг за продажба на имота.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74 от НРПУРИВОбС.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Дава съгласие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Pr="00EC1FCF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5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14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наследниците на </w:t>
      </w:r>
      <w:r w:rsidRPr="009220CC">
        <w:rPr>
          <w:rFonts w:ascii="Times New Roman" w:eastAsia="Times New Roman" w:hAnsi="Times New Roman" w:cs="Times New Roman"/>
          <w:sz w:val="28"/>
          <w:szCs w:val="28"/>
        </w:rPr>
        <w:t>Велико Иванов и Куна Ангелова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друга страна съсобственост,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ъгласно Акт за частна общинска собственост (АЧОС) №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956/24.06.2014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чрез продажба на частта на Община Иваново в размер на 12,71 % идеални части, представляващи 150 кв.м. от 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>урегулиран поземлен имот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(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>УПИ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) VIII-193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целият с площ от 1180 кв.м., 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>в кв. 25 по регулационния план на с. Червен, общ. Иваново, обл. Русе, одобрен със Заповед № 96/27.05.1990 г. на ОбНС Иваново</w:t>
      </w:r>
      <w:r w:rsidRPr="009220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>при граници и съседи: север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-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УПИ 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V-195 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и УПИ 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VII-194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>, изток – улица, юг – УПИ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XI-189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, УПИ 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IX-191</w:t>
      </w:r>
      <w:r w:rsidRPr="009220CC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, запад - УПИ </w:t>
      </w:r>
      <w:r w:rsidRPr="009220CC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VI-192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сумата от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2 310,00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 хиляди триста и десет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лева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Българи.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Червен, общ. Иваново, обл. Русе.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AB39DE" w:rsidRPr="00EC1FCF" w:rsidRDefault="00AB39DE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220CC" w:rsidRDefault="009220CC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EC1FCF" w:rsidRDefault="009220CC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№515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220CC" w:rsidRPr="009220CC" w:rsidRDefault="009220CC" w:rsidP="009220C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имот № 95.131 по плана на новообразуваните имоти по § 4к, ал. 6 от ПЗР на ЗСПЗЗ за с. Кошов, общ. Иванов, обл.  Русе, местност „До стадиона“, одобрен със Заповед № 9500-361/30.06.2008 г. на Областния управител на област Русе, с площ  от 702 кв.м., начин на трайно ползване: „Параграф 4“ – незастроен, при граници и съседи: североизток – имот № 95.134 - Параграф 4, имот № 95.133 - Параграф 4, имот № 95.132 - Параграф 4, юг – имот № 95.123 - Параграф 4, имот № 95.124 - Параграф 4, имот № 95.125 - Параграф 4, северозапад – № 95.201 – местен път  и имот № 95.156 - Параграф 4. За имота е съставен Акт за общинска собственост № 2397/20.07.2022 г. вписан в Служба по вписванията – Русе под вх. рег. № 9386 от 25.07.2022 г., акт № 38, том 27, дело № 5498.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7 880,00 (седем хиляди осемстотин и осемдесет) лева без ДДС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9220CC" w:rsidRDefault="009220CC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EC1FCF" w:rsidRDefault="009220CC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№516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 Общински съвет Иваново РЕШИ: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</w:pP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имот № 95.132 по плана на новообразуваните имоти по § 4к, ал. 6 от ПЗР на ЗСПЗЗ за с. Кошов, общ. Иванов, обл.  Русе, местност „До стадиона“, одобрен със Заповед № 9500-361/30.06.2008 г. на Областния управител на област Русе, с площ  от 644 кв.м., начин на трайно ползване: „Параграф 4“ – незастроен, при граници и съседи: север – улица, изток - имот № 95.121 - Параграф 4, юг – имот № 95.122 - Параграф 4, запад - имот № 95.131 - Параграф 4 и имот № 95.133 - Параграф 4. За имота е съставен Акт за общинска собственост № 2418/26.08.2022 г. вписан в Служба по вписванията – Русе под вх. рег. № 11372 от 05.09.2022 г., акт № 178, том 32, дело № 6698.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7 450,00 (седем хиляди четиристотин и петдесет)  лева без ДДС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91D8D" w:rsidRPr="00EC1FCF" w:rsidRDefault="00F91D8D" w:rsidP="007E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220CC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EC1FCF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01710" w:rsidRPr="00EC1FCF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№517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220CC" w:rsidRPr="009220CC" w:rsidRDefault="009220CC" w:rsidP="0092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урегулиран поземлен имот (УПИ) III с площ 665 кв.м. в кв. 47а  по регулационния план на с. Красен, община Иваново, област Русе, одобрен със Заповед № 288/05.05.1987 г., изменена със Заповед № 277/04.12.1989 г. на кмета на Община Иваново, при граници и съседи: север – улица, изток и юг - землищна граница, запад - УПИ II, предмет на АЧОС № 2433/16.09.2022 г. за поправка на Акт за частна общинска собственост № 827/19.09.2003 г., вписан в СВ-Русе с вх. рег. № 11373 от 05.09.2022 г., под № 186, том 32, дело № 6707, ДВР 11020.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7 980,00 (седем хиляди деветстотин и осемдесет) лева без ДДС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2157B3" w:rsidRPr="00EC1FCF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1A1E87" w:rsidRDefault="001A1E8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696E" w:rsidRDefault="00F4696E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696E" w:rsidRDefault="00F4696E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696E" w:rsidRDefault="00F4696E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696E" w:rsidRDefault="00F4696E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696E" w:rsidRDefault="00F4696E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4696E" w:rsidRPr="00EC1FCF" w:rsidRDefault="00F4696E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220CC" w:rsidRPr="009220CC" w:rsidRDefault="009220CC" w:rsidP="009220CC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№518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урегулиран поземлен имот (УПИ) I в кв. 47а  по регулационния план на с. Красен, община Иваново, област Русе, одобрен със Заповед № 288/05.05.1987 г., изменена със Заповед № 277/04.12.1989 г. на кмета на Община Иваново, с площ 1000 кв.м., при граници и съседи: север – улица, изток – УПИ II, юг и запад – землищна граница, предмет на АЧОС № 2432/16.09.2022 г. за поправка на Акт за частна общинска собственост № 825/19.09.2003 г., вписан в СВ-Русе с вх. рег. № 11409 от 07.09.2022 г., под № 17, том 33, дело № 6738, ДВР 11063.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13 170,00 (тринадесет хиляди сто и седемдесет) лева без ДДС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:rsidR="009220CC" w:rsidRPr="009220CC" w:rsidRDefault="009220CC" w:rsidP="0092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220CC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220CC" w:rsidRPr="00EC1FCF" w:rsidRDefault="009220CC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2F14" w:rsidRPr="00EC1FCF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№519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 xml:space="preserve">На основание </w:t>
      </w:r>
      <w:r w:rsidRPr="00922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чл. 21, ал. 1, т. 23 и  ал. 2 във връзка с чл. 17, ал. 1, т. 3 и чл. 27, ал. 3 от Закона за местното самоуправление и месната администрация, Общински съвет Иваново РЕШИ:</w:t>
      </w: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220CC" w:rsidRPr="009220CC" w:rsidRDefault="009220CC" w:rsidP="00922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220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образованието в училищата и общинската детска градина на територията на</w:t>
      </w:r>
      <w:r w:rsidRPr="009220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220C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 за 2022 г.</w:t>
      </w:r>
    </w:p>
    <w:p w:rsidR="00F4696E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4696E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4696E" w:rsidRPr="00EC1FCF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№520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Невена </w:t>
      </w:r>
      <w:r w:rsidR="00746D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Игнатова, с ЕГН </w:t>
      </w:r>
      <w:r w:rsidR="00746D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Ремзи </w:t>
      </w:r>
      <w:r w:rsidR="00746D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Ниазиев, с ЕГН </w:t>
      </w:r>
      <w:r w:rsidR="00746DDC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6C4BE2" w:rsidRDefault="006C4BE2" w:rsidP="002574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№521</w:t>
      </w: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D96B21" w:rsidRPr="00D96B21" w:rsidRDefault="00D96B21" w:rsidP="00D96B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bg-BG"/>
        </w:rPr>
        <w:t>На основание</w:t>
      </w: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чл.21 ал.1 т.6 и т.8 и ал. 2 от ЗМСМА във връзка с чл. 27 ал.4 и ал.5 от ЗМСМА, чл.124 ал.1 и ал.2 и чл.127 ал.1 от Закона за публичните финанси, Общински съвет Иваново РЕШИ:</w:t>
      </w:r>
    </w:p>
    <w:p w:rsidR="00D96B21" w:rsidRPr="00D96B21" w:rsidRDefault="00D96B21" w:rsidP="00D96B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Извършва вътрешни корекции по параграфи, дейности и функции по бюджета както следва: </w:t>
      </w:r>
    </w:p>
    <w:p w:rsidR="00D96B21" w:rsidRPr="00D96B21" w:rsidRDefault="00D96B21" w:rsidP="00D96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1. Функция „Общи държавни служби“</w:t>
      </w:r>
    </w:p>
    <w:p w:rsidR="00D96B21" w:rsidRPr="00D96B21" w:rsidRDefault="00D96B21" w:rsidP="00D9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122 „Общинска администрация“ Иваново</w:t>
      </w:r>
    </w:p>
    <w:p w:rsidR="00D96B21" w:rsidRPr="00D96B21" w:rsidRDefault="00D96B21" w:rsidP="00D9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+12000 лв.</w:t>
      </w:r>
    </w:p>
    <w:p w:rsidR="00D96B21" w:rsidRPr="00D96B21" w:rsidRDefault="00D96B21" w:rsidP="00D9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-Дейност 122 „Общинска администрация“ Кметство Тръстеник</w:t>
      </w:r>
    </w:p>
    <w:p w:rsidR="00D96B21" w:rsidRPr="00D96B21" w:rsidRDefault="00D96B21" w:rsidP="00D9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1016 Вода, горива и енергия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820 лв.</w:t>
      </w:r>
    </w:p>
    <w:p w:rsidR="00D96B21" w:rsidRPr="00D96B21" w:rsidRDefault="00D96B21" w:rsidP="00D9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1020 разходи за външни услуги                  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1000 лв.</w:t>
      </w:r>
    </w:p>
    <w:p w:rsidR="00D96B21" w:rsidRPr="00D96B21" w:rsidRDefault="00D96B21" w:rsidP="00D9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„Отбрана и сигурност“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284 „Ликвидиране на последици от стихийни бедствия и производствени аварии“ Иваново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§  5100 Основен ремонт на дълготрайни материални активи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+  4800 лв.</w:t>
      </w:r>
    </w:p>
    <w:p w:rsidR="00D96B21" w:rsidRPr="00D96B21" w:rsidRDefault="00D96B21" w:rsidP="00D96B2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Функция „Образование“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„Детски градини“ Иваново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52-03 Придобиване на др. оборудване, машини и съоръжения  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+ 18000 лв. 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„Неспециализирани училища, без професионални гимназии“ Иваново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52-03 Придобиване на др. оборудване, машини и съоръжения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D96B21" w:rsidRPr="00D96B21" w:rsidRDefault="00D96B21" w:rsidP="00D96B21">
      <w:pPr>
        <w:spacing w:after="0" w:line="240" w:lineRule="auto"/>
        <w:ind w:left="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+   6000 лв.</w:t>
      </w:r>
      <w:r w:rsidRPr="00D96B21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Функция „Жилищно  строителство, благоустройство, комунално стопанство и опазване на околната среда“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„Изграждане, ремонт и поддържане на улична мрежа“ Иваново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§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5100 Основен ремонт на дълготрайни материални активи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+   2160 лв.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„Други дейности по жилищно строителство, благоустройство и регионално развитие“ Иваново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52-03 Придобиване на др. оборудване, машини и съоръжения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+   2500 лв. 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„Други дейности по опазване на околната среда“ Кметство Тръстеник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0208 обезщетения за персонала с характер на възнаграждение  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+   1820 лв.</w:t>
      </w:r>
    </w:p>
    <w:p w:rsidR="00D96B21" w:rsidRPr="00D96B21" w:rsidRDefault="00D96B21" w:rsidP="00D96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5. Функция Функция „</w:t>
      </w:r>
      <w:r w:rsidRPr="00D96B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Разходи, некласифицирани в др. функции“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Иваново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§ 0098 Резерв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-   45460 лв.</w:t>
      </w:r>
    </w:p>
    <w:p w:rsidR="00D96B21" w:rsidRPr="00D96B21" w:rsidRDefault="00D96B21" w:rsidP="00D96B21">
      <w:pPr>
        <w:spacing w:after="0" w:line="240" w:lineRule="auto"/>
        <w:ind w:left="10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II.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Променя поименния списък за капиталови разходи за 20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p w:rsid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715"/>
        <w:gridCol w:w="709"/>
        <w:gridCol w:w="851"/>
        <w:gridCol w:w="850"/>
        <w:gridCol w:w="709"/>
        <w:gridCol w:w="567"/>
        <w:gridCol w:w="850"/>
        <w:gridCol w:w="709"/>
        <w:gridCol w:w="992"/>
      </w:tblGrid>
      <w:tr w:rsidR="00D96B21" w:rsidRPr="00D96B21" w:rsidTr="00D96B21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D96B21" w:rsidRPr="00D96B21" w:rsidTr="00D96B21">
        <w:trPr>
          <w:cantSplit/>
          <w:trHeight w:val="131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Обща субсидия за ДДД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6B21" w:rsidRPr="00D96B21" w:rsidTr="00D96B21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„Общи държавни служби“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+12000</w:t>
            </w:r>
          </w:p>
        </w:tc>
      </w:tr>
      <w:tr w:rsidR="00D96B21" w:rsidRPr="00D96B21" w:rsidTr="00D96B21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„Общинска администрация“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+12000</w:t>
            </w:r>
          </w:p>
        </w:tc>
      </w:tr>
      <w:tr w:rsidR="00D96B21" w:rsidRPr="00D96B21" w:rsidTr="00D96B21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Изграждане на фотоволтаични електрически централи /ФЕЦ/ за собствени нужди върху покривните конструкции на сгради, собственост на община Иваново </w:t>
            </w: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-Сграда, предмет на АПОС № 425 от 26.04.2016 г. – Общ.служба „Земеделие“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+6000</w:t>
            </w:r>
          </w:p>
        </w:tc>
      </w:tr>
      <w:tr w:rsidR="00D96B21" w:rsidRPr="00D96B21" w:rsidTr="00D96B21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Изграждане на фотоволтаични електрически централи /ФЕЦ/ за собствени нужди върху покривните конструкции на сгради, собственост на община Иваново </w:t>
            </w: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-Сграда, предмет на АПОС № 189 от 28.05.2012 г. – покрив на Сграда за култура, изкуство и център за екология и туризъм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+6000</w:t>
            </w:r>
          </w:p>
        </w:tc>
      </w:tr>
      <w:tr w:rsidR="00D96B21" w:rsidRPr="00D96B21" w:rsidTr="00D96B21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„Отбрана и сигурност“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+4800</w:t>
            </w:r>
          </w:p>
        </w:tc>
      </w:tr>
      <w:tr w:rsidR="00D96B21" w:rsidRPr="00D96B21" w:rsidTr="00D96B21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„Ликвидиране на последици от стихийни бедствия и производствени аварии“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+4800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Укрепителни мероприятия на дере с прилежащи полегати и стръмни склонове в обхват на имоти № 803, 804, 805, 806, 807, в кв.62 по плана на с. Пиргово, ул. „Пиргос“.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+4800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„Образование“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+24000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„Детски градини“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+18000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 :</w:t>
            </w: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-Сграда, предмет на АПОС №723 от 22.01.2020 г.- ДГ „Ален мак“ Иваново, филиал „Слънце“ с.Пиргово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 :</w:t>
            </w: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-Сграда, предмет на АПОС №355 от 27.11.2000 г.- ДГ „Ален мак“ Иваново, филиал „Кокиче“ с.Тръстеник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 :</w:t>
            </w: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-Сграда, предмет на АПОС №722 от 22.01.2020 г.- ДГ „Ален мак“ Иваново, филиал „Слънчо“ с.Щръклево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+6000</w:t>
            </w:r>
          </w:p>
        </w:tc>
      </w:tr>
      <w:tr w:rsidR="00D96B21" w:rsidRPr="00D96B21" w:rsidTr="00D96B21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„Неспециализирани училища, без професионални гимназии“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+6000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на фотоволтаични електрически централи /ФЕЦ/ за собствени нужди върху покривните конструкции на сгради, собственост на община Иваново:</w:t>
            </w: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-Сграда, предмет на АПОС №727 от 10.03.2020 г.- ОУ „Христо Ботев“ с.Щръклево и физкултурен салон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+6000</w:t>
            </w:r>
          </w:p>
        </w:tc>
      </w:tr>
      <w:tr w:rsidR="00D96B21" w:rsidRPr="00D96B21" w:rsidTr="00D96B21">
        <w:trPr>
          <w:cantSplit/>
          <w:trHeight w:val="7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„Жилищно  строителство, благоустройство, комунално стопанство и опазване на околната среда“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+4660</w:t>
            </w:r>
          </w:p>
        </w:tc>
      </w:tr>
      <w:tr w:rsidR="00D96B21" w:rsidRPr="00D96B21" w:rsidTr="00D96B21">
        <w:trPr>
          <w:cantSplit/>
          <w:trHeight w:val="4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Дейност „Изграждане, ремонт и поддържане на улична мрежа“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+2160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Рехабилитация на ул. мрежа в общ.Иваново:с. Иваново - ул."Никола Вапцаров" от ОТ.54 до ОТ.68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+308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Рехабилитация на ул. мрежа в общ.Иваново:с. Иваново - ул."Митко Палаузов" от ОТ.51 до ОТ.52 и ОТ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</w:t>
            </w: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Рехабилитация на ул. мрежа в общ.Иваново: с. Красен, ул. "Панайот Волов" от ОТ.91 до ОТ.108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+224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Рехабилитация на ул. мрежа в общ.Иваново: с. Пиргово, ул. "Ангел Кънчев" от ОТ.51 до ОТ.42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+541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Рехабилитация на ул. мрежа в общ.Иваново: с. Сваленик, ул. "Крум Г. Копанков" от ОТ.34 до ОТ.66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+826</w:t>
            </w:r>
          </w:p>
        </w:tc>
      </w:tr>
      <w:tr w:rsidR="00D96B21" w:rsidRPr="00D96B21" w:rsidTr="00D96B21">
        <w:trPr>
          <w:cantSplit/>
          <w:trHeight w:val="7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„Други дейности по жилищно строителство, благоустройство и регионално развитие“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+2500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Видеонаблюдение на подлез на жп линия в с.Иваново, община Иваново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+2500</w:t>
            </w:r>
          </w:p>
        </w:tc>
      </w:tr>
    </w:tbl>
    <w:p w:rsidR="00D96B21" w:rsidRPr="00EC1FCF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Pr="00EC1FCF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D96B21" w:rsidRPr="00EC1FCF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№522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2 и чл. 126, ал. 6, т. 1 от Закона за устройство на територията /ЗУТ/, Общински съвет Иваново РЕШИ: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bookmarkStart w:id="0" w:name="_GoBack"/>
      <w:bookmarkEnd w:id="0"/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разрешава изработването на 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подробен устройствен план /ПУП/ – парцеларен план /ПП/ на трасе за обект: “Кабелна линия 20 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kV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СРС от ВЕЛ 20 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„Иваново“ до нов трафопост тип БКТБ 20/0,4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kV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“ в поземлен имот /ПИ/ с идентификатор 32095.100.9, местност “Паметника ” по кадастралната карта и кадастралните регистри  на с. Иваново, община Иваново, област Русе за присъединяване на ФЕЦ с мощност 400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W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. </w:t>
      </w:r>
    </w:p>
    <w:p w:rsidR="00D96B21" w:rsidRPr="00D96B21" w:rsidRDefault="00D96B21" w:rsidP="00D9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2.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Дава предварително съгласи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е за утвърждаване на Вариант 2, като най-кратък и икономически изгоден вариант за трасе на кабелна линия  20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к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V,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захранва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щ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поземлен имот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/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ПИ/ с идентификатор 32095.100.9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.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3.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Pr="00EC1FCF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№523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 и чл. 27, ал. 3 от ЗМСМА, чл. 93 от Закона за социалните услуги, чл. 84 от ППЗСУ и чл. 60 от АПК, Общински съвет Иваново РЕШИ: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Повишава капацитета</w:t>
      </w:r>
      <w:r w:rsidRPr="00D96B21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от 11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на 15 социални асистенти</w:t>
      </w:r>
      <w:r w:rsidRPr="00D96B21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социалната услуга „Асистентска подкрепа“, считано от 01.11.2022 г.</w:t>
      </w:r>
    </w:p>
    <w:p w:rsidR="00D96B21" w:rsidRPr="00D96B21" w:rsidRDefault="00D96B21" w:rsidP="00D96B2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дейностите по предоставянето на социалната услуга „Асистентска подкрепа“ във връзка с изпълнението на решението.</w:t>
      </w:r>
    </w:p>
    <w:p w:rsidR="00D96B21" w:rsidRDefault="00D96B21" w:rsidP="00D96B2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60 от АПК,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предварително изпълнение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настоящото решение.</w:t>
      </w:r>
    </w:p>
    <w:p w:rsidR="00D96B21" w:rsidRPr="00D96B21" w:rsidRDefault="00D96B21" w:rsidP="00D96B21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Default="00D96B21" w:rsidP="00D96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Pr="00EC1FCF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№524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т.6 и т.8 и ал. 2 от ЗМСМА във връзка с чл. 27, ал.4 и ал.5 от ЗМСМА, чл.124, ал.1 и ал.2 и чл.127, ал.1 от Закона за публичните финанси и чл.60 от АПК, Общински съвет Иваново РЕШИ:</w:t>
      </w:r>
    </w:p>
    <w:p w:rsidR="00D96B21" w:rsidRP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Извършва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вътрешни корекции по параграфи, дейности и функции по бюджета, както следва: </w:t>
      </w:r>
    </w:p>
    <w:p w:rsidR="00D96B21" w:rsidRPr="00D96B21" w:rsidRDefault="00D96B21" w:rsidP="00D96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1. Функция „Отбрана и сигурност“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239 „Други дейности по вътрешната сигурност“ Иваново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+ 1400 лв.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1020 Разходи за външни услуги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  1400 лв.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„Социално осигуряване, подпомагане и грижи“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„Асистентска подкрепа“ Иваново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5204 Придобиване на транспортни средства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+ 70000 лв.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0201 За нещатен персонал….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  58000 лв.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0208 Обезщетения с характер на възнаграждения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     840 лв.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0551 Осигурителни вноски от работодател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    8360 лв.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0560 Здравноосигурителни вноски от работодател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    2800 лв.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„Асистенти за лична помощ“ Иваново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+   1400 лв.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1015 материали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    1400 лв.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Функция „Жилищно  строителство, благоустройство, комунално стопанство и опазване на околната среда“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„Управление на дейностите по отпадъците“ Иваново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5203 Придобиване на др. оборудване, машини и съоръжения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-    5387 лв.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Функция „Култура, спорт, почивни дейности и религиозно дело“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„Обредни домове и зали“ Иваново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§ 52-04 Придобиване на транспортни средства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+ 35000 лв.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Функция „Икономически дейности и услуги“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„Други дейности по транспорта, пътищата, пощите и далекосъобщенията“ Иваново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>§ 4309 други субсидии и плащания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</w:t>
      </w:r>
      <w:r w:rsid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 29613 лв. </w:t>
      </w:r>
    </w:p>
    <w:p w:rsidR="00D96B21" w:rsidRPr="00D96B21" w:rsidRDefault="00D96B21" w:rsidP="00D96B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II.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поименния списък за капиталови разходи за 20</w:t>
      </w: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г., както следва:</w:t>
      </w:r>
    </w:p>
    <w:p w:rsidR="00D96B21" w:rsidRPr="00D96B21" w:rsidRDefault="00D96B21" w:rsidP="00D9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90"/>
        <w:gridCol w:w="1134"/>
        <w:gridCol w:w="851"/>
        <w:gridCol w:w="425"/>
        <w:gridCol w:w="850"/>
        <w:gridCol w:w="851"/>
        <w:gridCol w:w="850"/>
        <w:gridCol w:w="851"/>
        <w:gridCol w:w="850"/>
      </w:tblGrid>
      <w:tr w:rsidR="00D96B21" w:rsidRPr="00D96B21" w:rsidTr="00D96B21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D96B21" w:rsidRPr="00D96B21" w:rsidTr="00D96B21">
        <w:trPr>
          <w:cantSplit/>
          <w:trHeight w:val="189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Отчисления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6B21" w:rsidRPr="00D96B21" w:rsidRDefault="00D96B21" w:rsidP="00D96B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96B21" w:rsidRPr="00D96B21" w:rsidTr="00D96B21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„Отбрана и сигурност“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+1400</w:t>
            </w:r>
          </w:p>
        </w:tc>
      </w:tr>
      <w:tr w:rsidR="00D96B21" w:rsidRPr="00D96B21" w:rsidTr="00D96B21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 „Други дейности по вътрешната сигурност“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+1400</w:t>
            </w:r>
          </w:p>
        </w:tc>
      </w:tr>
      <w:tr w:rsidR="00D96B21" w:rsidRPr="00D96B21" w:rsidTr="00D96B21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Компютърна конфигурация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+1400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„Социално осигуряване, подпомагане и грижи“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+71400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 „Асистентска подкрепа“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+70000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Автомобил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+70000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 „Асистенти за лична помощ“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+1400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Преносим компютър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+1400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„Жилищно  строителство, благоустройство, комунално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95640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95640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-95640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-360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Дейност „Чистота“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95640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-95640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-360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Съдове за разделно събиране на отпадъчни материали/хартия и картон,метал, пластмаси и стъкло/ 100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95640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95640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-95640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-360</w:t>
            </w:r>
          </w:p>
        </w:tc>
      </w:tr>
      <w:tr w:rsidR="00D96B21" w:rsidRPr="00D96B21" w:rsidTr="00D96B21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„Култура, спорт, почивни дейности и религиозно дело“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+35000</w:t>
            </w:r>
          </w:p>
        </w:tc>
      </w:tr>
      <w:tr w:rsidR="00D96B21" w:rsidRPr="00D96B21" w:rsidTr="00D96B21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 „Обредни домове и зали“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+35000</w:t>
            </w:r>
          </w:p>
        </w:tc>
      </w:tr>
      <w:tr w:rsidR="00D96B21" w:rsidRPr="00D96B21" w:rsidTr="00D96B21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Автомобил за тъжни ритуали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B21" w:rsidRPr="00D96B21" w:rsidRDefault="00D96B21" w:rsidP="00D9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2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+35000</w:t>
            </w:r>
          </w:p>
        </w:tc>
      </w:tr>
    </w:tbl>
    <w:p w:rsidR="00D96B21" w:rsidRPr="00D96B21" w:rsidRDefault="00D96B21" w:rsidP="00D96B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6B21" w:rsidRPr="00D96B21" w:rsidRDefault="00D96B21" w:rsidP="00D96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96B2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60 от АПК, </w:t>
      </w:r>
      <w:r w:rsidRPr="00D96B2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допуска предварително изпълнение</w:t>
      </w:r>
      <w:r w:rsidRPr="00D96B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настоящото решение, считано от датата на приемане.</w:t>
      </w:r>
    </w:p>
    <w:p w:rsidR="00D96B21" w:rsidRDefault="00D96B21" w:rsidP="00D96B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B2922" w:rsidRDefault="00BB2922" w:rsidP="00BB2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B2922" w:rsidRPr="00EC1FCF" w:rsidRDefault="00BB2922" w:rsidP="00BB29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B2922" w:rsidRPr="00BB2922" w:rsidRDefault="00BB2922" w:rsidP="00BB29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BB2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Р Е Ш Е Н И Е</w:t>
      </w:r>
    </w:p>
    <w:p w:rsidR="00BB2922" w:rsidRPr="00BB2922" w:rsidRDefault="00BB2922" w:rsidP="00BB29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BB2922" w:rsidRPr="00BB2922" w:rsidRDefault="00BB2922" w:rsidP="00BB29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BB2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№525</w:t>
      </w:r>
    </w:p>
    <w:p w:rsidR="00BB2922" w:rsidRPr="00BB2922" w:rsidRDefault="00BB2922" w:rsidP="00BB2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BB2922" w:rsidRPr="00BB2922" w:rsidRDefault="00BB2922" w:rsidP="00BB2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92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34, ал. 4 от Закона за общинската собственост (ЗОС), чл. 40, ал. 2, т. 3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BB2922" w:rsidRPr="00BB2922" w:rsidRDefault="00BB2922" w:rsidP="00BB29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B2922" w:rsidRPr="00BB2922" w:rsidRDefault="00BB2922" w:rsidP="00BB2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9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дари за нуждите на ОДМВР - Русе следното моторно превозно средство: ШКОДА РАПИД/</w:t>
      </w:r>
      <w:r w:rsidRPr="00BB292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SKODA RAPID/ 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рег. № </w:t>
      </w:r>
      <w:r w:rsidRPr="00BB292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CB2235MK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рама </w:t>
      </w:r>
      <w:r w:rsidRPr="00BB292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TMB1EBNHXJ4537842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двигател: </w:t>
      </w:r>
      <w:r w:rsidRPr="00BB292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CXM076884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което да бъде използвано за изпълняване на задачи на територията на общината.</w:t>
      </w:r>
    </w:p>
    <w:p w:rsidR="00BB2922" w:rsidRPr="00BB2922" w:rsidRDefault="00BB2922" w:rsidP="00BB2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B29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BB292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BB292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:rsidR="00BB2922" w:rsidRPr="00BB2922" w:rsidRDefault="00BB2922" w:rsidP="00BB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B2922" w:rsidRDefault="00BB2922" w:rsidP="00BB29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BB292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21" w:rsidRDefault="00D96B21" w:rsidP="00862727">
      <w:pPr>
        <w:spacing w:after="0" w:line="240" w:lineRule="auto"/>
      </w:pPr>
      <w:r>
        <w:separator/>
      </w:r>
    </w:p>
  </w:endnote>
  <w:endnote w:type="continuationSeparator" w:id="0">
    <w:p w:rsidR="00D96B21" w:rsidRDefault="00D96B21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D96B21" w:rsidRDefault="00D96B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DDC">
          <w:rPr>
            <w:noProof/>
          </w:rPr>
          <w:t>16</w:t>
        </w:r>
        <w:r>
          <w:fldChar w:fldCharType="end"/>
        </w:r>
      </w:p>
    </w:sdtContent>
  </w:sdt>
  <w:p w:rsidR="00D96B21" w:rsidRDefault="00D96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21" w:rsidRDefault="00D96B21" w:rsidP="00862727">
      <w:pPr>
        <w:spacing w:after="0" w:line="240" w:lineRule="auto"/>
      </w:pPr>
      <w:r>
        <w:separator/>
      </w:r>
    </w:p>
  </w:footnote>
  <w:footnote w:type="continuationSeparator" w:id="0">
    <w:p w:rsidR="00D96B21" w:rsidRDefault="00D96B21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7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0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9"/>
  </w:num>
  <w:num w:numId="5">
    <w:abstractNumId w:val="6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"/>
  </w:num>
  <w:num w:numId="9">
    <w:abstractNumId w:val="30"/>
  </w:num>
  <w:num w:numId="10">
    <w:abstractNumId w:val="15"/>
  </w:num>
  <w:num w:numId="11">
    <w:abstractNumId w:val="3"/>
  </w:num>
  <w:num w:numId="12">
    <w:abstractNumId w:val="27"/>
  </w:num>
  <w:num w:numId="13">
    <w:abstractNumId w:val="13"/>
  </w:num>
  <w:num w:numId="14">
    <w:abstractNumId w:val="16"/>
  </w:num>
  <w:num w:numId="15">
    <w:abstractNumId w:val="17"/>
  </w:num>
  <w:num w:numId="16">
    <w:abstractNumId w:val="11"/>
  </w:num>
  <w:num w:numId="17">
    <w:abstractNumId w:val="1"/>
  </w:num>
  <w:num w:numId="18">
    <w:abstractNumId w:val="31"/>
  </w:num>
  <w:num w:numId="19">
    <w:abstractNumId w:val="29"/>
  </w:num>
  <w:num w:numId="20">
    <w:abstractNumId w:val="12"/>
  </w:num>
  <w:num w:numId="21">
    <w:abstractNumId w:val="14"/>
  </w:num>
  <w:num w:numId="22">
    <w:abstractNumId w:val="9"/>
  </w:num>
  <w:num w:numId="23">
    <w:abstractNumId w:val="8"/>
  </w:num>
  <w:num w:numId="24">
    <w:abstractNumId w:val="28"/>
  </w:num>
  <w:num w:numId="25">
    <w:abstractNumId w:val="23"/>
  </w:num>
  <w:num w:numId="26">
    <w:abstractNumId w:val="26"/>
  </w:num>
  <w:num w:numId="27">
    <w:abstractNumId w:val="21"/>
  </w:num>
  <w:num w:numId="28">
    <w:abstractNumId w:val="2"/>
  </w:num>
  <w:num w:numId="29">
    <w:abstractNumId w:val="25"/>
  </w:num>
  <w:num w:numId="30">
    <w:abstractNumId w:val="7"/>
  </w:num>
  <w:num w:numId="31">
    <w:abstractNumId w:val="0"/>
  </w:num>
  <w:num w:numId="3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16D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46DDC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C191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9BF5-19B3-4BAA-8C84-C4CF38A9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2022-09-23T07:48:00Z</cp:lastPrinted>
  <dcterms:created xsi:type="dcterms:W3CDTF">2022-10-24T07:55:00Z</dcterms:created>
  <dcterms:modified xsi:type="dcterms:W3CDTF">2022-10-24T07:55:00Z</dcterms:modified>
</cp:coreProperties>
</file>