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3" w:rsidRDefault="003F3A93" w:rsidP="003F3A93">
      <w:pPr>
        <w:spacing w:before="100" w:beforeAutospacing="1" w:after="100" w:afterAutospacing="1"/>
        <w:rPr>
          <w:rStyle w:val="a4"/>
          <w:rFonts w:ascii="Arial" w:hAnsi="Arial" w:cs="Arial"/>
          <w:color w:val="000000"/>
          <w:sz w:val="20"/>
          <w:szCs w:val="20"/>
          <w:lang w:val="en-US"/>
        </w:rPr>
      </w:pPr>
    </w:p>
    <w:p w:rsidR="003F3A93" w:rsidRDefault="003F3A93" w:rsidP="003F3A93">
      <w:pPr>
        <w:spacing w:before="100" w:beforeAutospacing="1" w:after="100" w:afterAutospacing="1"/>
        <w:rPr>
          <w:rStyle w:val="a4"/>
          <w:rFonts w:ascii="Arial" w:hAnsi="Arial" w:cs="Arial"/>
          <w:color w:val="000000"/>
          <w:sz w:val="20"/>
          <w:szCs w:val="20"/>
          <w:lang w:val="en-US"/>
        </w:rPr>
      </w:pPr>
    </w:p>
    <w:p w:rsidR="003F3A93" w:rsidRDefault="003F3A93" w:rsidP="003F3A93">
      <w:pPr>
        <w:spacing w:before="100" w:beforeAutospacing="1" w:after="100" w:afterAutospacing="1"/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0"/>
          <w:szCs w:val="20"/>
        </w:rPr>
        <w:t>Уважаеми клиенти,</w:t>
      </w:r>
    </w:p>
    <w:p w:rsidR="003F3A93" w:rsidRDefault="003F3A93" w:rsidP="003F3A93">
      <w:pPr>
        <w:spacing w:before="100" w:beforeAutospacing="1" w:after="100" w:afterAutospacing="1"/>
      </w:pPr>
      <w:r>
        <w:rPr>
          <w:rStyle w:val="a4"/>
          <w:rFonts w:ascii="Arial" w:hAnsi="Arial" w:cs="Arial"/>
          <w:sz w:val="20"/>
          <w:szCs w:val="20"/>
        </w:rPr>
        <w:t>Уведомяваме Ви, че ЕНЕРГО-ПРО</w:t>
      </w:r>
      <w:r>
        <w:rPr>
          <w:rStyle w:val="a4"/>
          <w:rFonts w:ascii="Arial" w:hAnsi="Arial" w:cs="Arial"/>
          <w:color w:val="1F497D"/>
          <w:sz w:val="20"/>
          <w:szCs w:val="20"/>
        </w:rPr>
        <w:t> </w:t>
      </w:r>
      <w:r>
        <w:rPr>
          <w:rStyle w:val="a4"/>
          <w:rFonts w:ascii="Arial" w:hAnsi="Arial" w:cs="Arial"/>
          <w:sz w:val="20"/>
          <w:szCs w:val="20"/>
        </w:rPr>
        <w:t>Продажби Ви предоставя възможност да заплащате сметките си за електроенергия онлайн,  на интернет сайта на компанията.</w:t>
      </w:r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>На интернет адрес 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www.energo-pro.bg</w:t>
        </w:r>
      </w:hyperlink>
      <w:r>
        <w:rPr>
          <w:rFonts w:ascii="Arial" w:hAnsi="Arial" w:cs="Arial"/>
          <w:sz w:val="20"/>
          <w:szCs w:val="20"/>
        </w:rPr>
        <w:t> притежателите на дебитни и кредитни карти имат възможност едновременно да проверят размера на своето задължение за консумирана електроенергия и да го платят веднага, сигурно и удобно. В условията на извънредно положение, Вие можете да извършите онлайн плащания и за сметките на близки и познати възрастни хора, които се налага да спазват социална изолация или са в карантина. Разплащането с карта през интернет елиминира риска от разнасяне на пари в брой и необходимостта от физическо посещение в офис на компанията. </w:t>
      </w:r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>Актуални остават и останалите начини за плащане на задължения към ЕНЕРГО-ПРО: </w:t>
      </w:r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>- по банков път - чрез директен дебит или чрез платежно нареждане по сметката на ЕНЕРГО-ПРО в </w:t>
      </w:r>
      <w:proofErr w:type="spellStart"/>
      <w:r>
        <w:rPr>
          <w:rFonts w:ascii="Arial" w:hAnsi="Arial" w:cs="Arial"/>
          <w:sz w:val="20"/>
          <w:szCs w:val="20"/>
        </w:rPr>
        <w:t>УниКредит</w:t>
      </w:r>
      <w:proofErr w:type="spellEnd"/>
      <w:r>
        <w:rPr>
          <w:rFonts w:ascii="Arial" w:hAnsi="Arial" w:cs="Arial"/>
          <w:sz w:val="20"/>
          <w:szCs w:val="20"/>
        </w:rPr>
        <w:t xml:space="preserve"> Булбанк АД, IBAN: BG80UNCR70001523953311, BIC: UNCRBGSF като в основание за плащане се посочва клиентски номер</w:t>
      </w:r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чрез банкомат и функцията </w:t>
      </w:r>
      <w:proofErr w:type="spellStart"/>
      <w:r>
        <w:rPr>
          <w:rFonts w:ascii="Arial" w:hAnsi="Arial" w:cs="Arial"/>
          <w:sz w:val="20"/>
          <w:szCs w:val="20"/>
        </w:rPr>
        <w:t>bPay</w:t>
      </w:r>
      <w:proofErr w:type="spellEnd"/>
      <w:r>
        <w:rPr>
          <w:rFonts w:ascii="Arial" w:hAnsi="Arial" w:cs="Arial"/>
          <w:sz w:val="20"/>
          <w:szCs w:val="20"/>
        </w:rPr>
        <w:t xml:space="preserve"> (код на ЕНЕРГО-ПРО: 50003)</w:t>
      </w:r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>- в брой на място в Център за обслужване на клиенти на ЕНЕРГО-ПРО на адрес </w:t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https://www.energo-pro.bg/bg/Nashite-adresi</w:t>
        </w:r>
      </w:hyperlink>
      <w:r>
        <w:rPr>
          <w:rFonts w:ascii="Arial" w:hAnsi="Arial" w:cs="Arial"/>
          <w:sz w:val="20"/>
          <w:szCs w:val="20"/>
        </w:rPr>
        <w:t xml:space="preserve">, в Български пощи или на касите на </w:t>
      </w:r>
      <w:proofErr w:type="spellStart"/>
      <w:r>
        <w:rPr>
          <w:rFonts w:ascii="Arial" w:hAnsi="Arial" w:cs="Arial"/>
          <w:sz w:val="20"/>
          <w:szCs w:val="20"/>
        </w:rPr>
        <w:t>EasyPay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FastPay</w:t>
      </w:r>
      <w:proofErr w:type="spellEnd"/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>- онлайн чрез </w:t>
      </w:r>
      <w:proofErr w:type="spellStart"/>
      <w:r>
        <w:rPr>
          <w:rFonts w:ascii="Arial" w:hAnsi="Arial" w:cs="Arial"/>
          <w:sz w:val="20"/>
          <w:szCs w:val="20"/>
        </w:rPr>
        <w:t>Epay</w:t>
      </w:r>
      <w:proofErr w:type="spellEnd"/>
      <w:r>
        <w:rPr>
          <w:rFonts w:ascii="Arial" w:hAnsi="Arial" w:cs="Arial"/>
          <w:sz w:val="20"/>
          <w:szCs w:val="20"/>
        </w:rPr>
        <w:t> или електронно банкиране на обслужващата банка.</w:t>
      </w:r>
    </w:p>
    <w:p w:rsidR="003F3A93" w:rsidRDefault="003F3A93" w:rsidP="003F3A93">
      <w:pPr>
        <w:spacing w:before="100" w:beforeAutospacing="1" w:after="200" w:line="276" w:lineRule="auto"/>
        <w:jc w:val="both"/>
      </w:pPr>
      <w:r>
        <w:rPr>
          <w:rFonts w:ascii="Arial" w:hAnsi="Arial" w:cs="Arial"/>
          <w:sz w:val="20"/>
          <w:szCs w:val="20"/>
        </w:rPr>
        <w:t>Други електронни услуги, от които можете да се възползвате дистанционно:</w:t>
      </w:r>
    </w:p>
    <w:p w:rsidR="003F3A93" w:rsidRDefault="003F3A93" w:rsidP="003F3A93">
      <w:pPr>
        <w:spacing w:after="200" w:line="276" w:lineRule="auto"/>
        <w:ind w:left="360" w:hanging="360"/>
        <w:contextualSpacing/>
        <w:jc w:val="both"/>
      </w:pPr>
      <w:r>
        <w:rPr>
          <w:rFonts w:ascii="Wingdings" w:hAnsi="Wingdings"/>
          <w:sz w:val="20"/>
          <w:szCs w:val="20"/>
        </w:rPr>
        <w:t></w:t>
      </w:r>
      <w:r>
        <w:rPr>
          <w:sz w:val="14"/>
          <w:szCs w:val="14"/>
        </w:rPr>
        <w:t>  </w:t>
      </w:r>
      <w:r>
        <w:t xml:space="preserve"> </w:t>
      </w:r>
      <w:r>
        <w:rPr>
          <w:rFonts w:ascii="Arial" w:hAnsi="Arial" w:cs="Arial"/>
          <w:sz w:val="20"/>
          <w:szCs w:val="20"/>
        </w:rPr>
        <w:t>Проверка на консумираната енергия за битови абонати за 36 месеца назад на адрес:  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https://portal.energo-pro-sales.bg/</w:t>
        </w:r>
      </w:hyperlink>
    </w:p>
    <w:p w:rsidR="003F3A93" w:rsidRDefault="003F3A93" w:rsidP="003F3A93">
      <w:pPr>
        <w:spacing w:after="200" w:line="276" w:lineRule="auto"/>
        <w:ind w:left="360" w:hanging="360"/>
        <w:contextualSpacing/>
        <w:jc w:val="both"/>
      </w:pPr>
      <w:r>
        <w:rPr>
          <w:rFonts w:ascii="Wingdings" w:hAnsi="Wingdings"/>
          <w:sz w:val="20"/>
          <w:szCs w:val="20"/>
        </w:rPr>
        <w:t></w:t>
      </w:r>
      <w:r>
        <w:rPr>
          <w:sz w:val="14"/>
          <w:szCs w:val="14"/>
        </w:rPr>
        <w:t>  </w:t>
      </w:r>
      <w:r>
        <w:t xml:space="preserve"> </w:t>
      </w:r>
      <w:r>
        <w:rPr>
          <w:rFonts w:ascii="Arial" w:hAnsi="Arial" w:cs="Arial"/>
          <w:sz w:val="20"/>
          <w:szCs w:val="20"/>
        </w:rPr>
        <w:t>Битовите клиенти могат да заявят промяна в телефон и имейл за контакт или да заявят електронна фактура на адрес: </w:t>
      </w:r>
      <w:hyperlink r:id="rId8" w:history="1">
        <w:r>
          <w:rPr>
            <w:rStyle w:val="a3"/>
            <w:rFonts w:ascii="Arial" w:hAnsi="Arial" w:cs="Arial"/>
            <w:sz w:val="20"/>
            <w:szCs w:val="20"/>
          </w:rPr>
          <w:t>https://update.energo-pro.bg/</w:t>
        </w:r>
      </w:hyperlink>
    </w:p>
    <w:p w:rsidR="003F3A93" w:rsidRDefault="003F3A93" w:rsidP="003F3A9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3F3A93" w:rsidRDefault="003F3A93" w:rsidP="003F3A9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Бъдете здрави!</w:t>
      </w:r>
    </w:p>
    <w:p w:rsidR="003F3A93" w:rsidRDefault="003F3A93" w:rsidP="003F3A9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ЕНЕРГО-ПРО Продажби АД</w:t>
      </w:r>
    </w:p>
    <w:p w:rsidR="00CB2091" w:rsidRDefault="00CB2091"/>
    <w:sectPr w:rsidR="00CB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7B"/>
    <w:rsid w:val="003F3A93"/>
    <w:rsid w:val="00410C7B"/>
    <w:rsid w:val="00C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A93"/>
    <w:rPr>
      <w:color w:val="0000FF"/>
      <w:u w:val="single"/>
    </w:rPr>
  </w:style>
  <w:style w:type="character" w:styleId="a4">
    <w:name w:val="Strong"/>
    <w:basedOn w:val="a0"/>
    <w:uiPriority w:val="22"/>
    <w:qFormat/>
    <w:rsid w:val="003F3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A93"/>
    <w:rPr>
      <w:color w:val="0000FF"/>
      <w:u w:val="single"/>
    </w:rPr>
  </w:style>
  <w:style w:type="character" w:styleId="a4">
    <w:name w:val="Strong"/>
    <w:basedOn w:val="a0"/>
    <w:uiPriority w:val="22"/>
    <w:qFormat/>
    <w:rsid w:val="003F3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date.energo-pro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nergo-pro-sales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nergo-pro.bg/bg/Nashite-adresi" TargetMode="External"/><Relationship Id="rId5" Type="http://schemas.openxmlformats.org/officeDocument/2006/relationships/hyperlink" Target="https://www.energo-pro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2020-05-04T09:59:00Z</dcterms:created>
  <dcterms:modified xsi:type="dcterms:W3CDTF">2020-05-04T10:01:00Z</dcterms:modified>
</cp:coreProperties>
</file>