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B0" w:rsidRDefault="00475BB0" w:rsidP="00D44B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44B38">
        <w:rPr>
          <w:rFonts w:ascii="Times New Roman" w:hAnsi="Times New Roman" w:cs="Times New Roman"/>
          <w:b/>
          <w:sz w:val="24"/>
          <w:szCs w:val="24"/>
          <w:lang w:val="bg-BG"/>
        </w:rPr>
        <w:t>ОТЧЕТ</w:t>
      </w:r>
    </w:p>
    <w:p w:rsidR="001238E6" w:rsidRPr="00D44B38" w:rsidRDefault="001238E6" w:rsidP="00D44B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E02F8" w:rsidRDefault="00874EB0" w:rsidP="001238E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475BB0" w:rsidRPr="003806FC">
        <w:rPr>
          <w:rFonts w:ascii="Times New Roman" w:hAnsi="Times New Roman" w:cs="Times New Roman"/>
          <w:sz w:val="24"/>
          <w:szCs w:val="24"/>
          <w:lang w:val="bg-BG"/>
        </w:rPr>
        <w:t xml:space="preserve">о чл. 71 от Наредба за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компенсиране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намалените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прилагането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автомобилния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предвидени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нормативни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актове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определени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категории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субсидиране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нерентабилни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автобусни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линии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вътрешноградския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планински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превозни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0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241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="0060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2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0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241">
        <w:rPr>
          <w:rFonts w:ascii="Times New Roman" w:hAnsi="Times New Roman" w:cs="Times New Roman"/>
          <w:sz w:val="24"/>
          <w:szCs w:val="24"/>
        </w:rPr>
        <w:t>превозите</w:t>
      </w:r>
      <w:proofErr w:type="spellEnd"/>
      <w:r w:rsidR="0060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01241">
        <w:rPr>
          <w:rFonts w:ascii="Times New Roman" w:hAnsi="Times New Roman" w:cs="Times New Roman"/>
          <w:sz w:val="24"/>
          <w:szCs w:val="24"/>
        </w:rPr>
        <w:t xml:space="preserve"> 2023</w:t>
      </w:r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</w:p>
    <w:p w:rsidR="004E5AFB" w:rsidRDefault="004E5AFB" w:rsidP="003806F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238E6" w:rsidRPr="003806FC" w:rsidRDefault="001238E6" w:rsidP="001238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3D4D" w:rsidRPr="001238E6" w:rsidRDefault="007F48F6" w:rsidP="00123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13D4D" w:rsidRPr="004E5AFB">
        <w:rPr>
          <w:rFonts w:ascii="Times New Roman" w:hAnsi="Times New Roman" w:cs="Times New Roman"/>
          <w:sz w:val="24"/>
          <w:szCs w:val="24"/>
          <w:lang w:val="bg-BG"/>
        </w:rPr>
        <w:t xml:space="preserve"> г. няма п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роведени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възложени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безплатни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намалени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автомобилен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>.</w:t>
      </w:r>
    </w:p>
    <w:p w:rsidR="001238E6" w:rsidRPr="004E5AFB" w:rsidRDefault="001238E6" w:rsidP="001238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3D4D" w:rsidRPr="004E5AFB" w:rsidRDefault="00913D4D" w:rsidP="00123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Действащи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безплатни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намалени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автомобилен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6D6F" w:rsidRDefault="007F48F6" w:rsidP="007F48F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На 01.02.2023 г. </w:t>
      </w:r>
      <w:r w:rsidR="000E6D6F">
        <w:rPr>
          <w:rFonts w:ascii="Times New Roman" w:hAnsi="Times New Roman" w:cs="Times New Roman"/>
          <w:sz w:val="24"/>
          <w:szCs w:val="24"/>
          <w:lang w:val="bg-BG"/>
        </w:rPr>
        <w:t xml:space="preserve">управителят на </w:t>
      </w:r>
      <w:r w:rsidR="000E6D6F" w:rsidRPr="003806FC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Искра Груп</w:t>
      </w:r>
      <w:r w:rsidR="000E6D6F" w:rsidRPr="003806FC">
        <w:rPr>
          <w:rFonts w:ascii="Times New Roman" w:hAnsi="Times New Roman" w:cs="Times New Roman"/>
          <w:sz w:val="24"/>
          <w:szCs w:val="24"/>
          <w:lang w:val="bg-BG"/>
        </w:rPr>
        <w:t xml:space="preserve">” ООД </w:t>
      </w:r>
      <w:r w:rsidR="000E6D6F">
        <w:rPr>
          <w:rFonts w:ascii="Times New Roman" w:hAnsi="Times New Roman" w:cs="Times New Roman"/>
          <w:sz w:val="24"/>
          <w:szCs w:val="24"/>
          <w:lang w:val="bg-BG"/>
        </w:rPr>
        <w:t>подаде писмено предизвестие,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че желае да прекрати договора</w:t>
      </w:r>
      <w:r w:rsidR="000E6D6F">
        <w:rPr>
          <w:rFonts w:ascii="Times New Roman" w:hAnsi="Times New Roman" w:cs="Times New Roman"/>
          <w:sz w:val="24"/>
          <w:szCs w:val="24"/>
          <w:lang w:val="bg-BG"/>
        </w:rPr>
        <w:t xml:space="preserve"> си за възлагане на обществен превоз на пътници по линията Русе – Красен от Областната транспортна схема от квотата на Община Иваново.</w:t>
      </w:r>
    </w:p>
    <w:p w:rsidR="00D33E74" w:rsidRPr="007F48F6" w:rsidRDefault="00D33E74" w:rsidP="007F48F6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Община Иваново сключи договор с „</w:t>
      </w:r>
      <w:r w:rsidR="007F48F6">
        <w:rPr>
          <w:rFonts w:ascii="Times New Roman" w:hAnsi="Times New Roman" w:cs="Times New Roman"/>
          <w:sz w:val="24"/>
          <w:szCs w:val="24"/>
          <w:lang w:val="bg-BG"/>
        </w:rPr>
        <w:t>ДЖИ ЕН ДЖИ ТРАВЕЛ 2022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="007F48F6">
        <w:rPr>
          <w:rFonts w:ascii="Times New Roman" w:hAnsi="Times New Roman" w:cs="Times New Roman"/>
          <w:sz w:val="24"/>
          <w:szCs w:val="24"/>
          <w:lang w:val="bg-BG"/>
        </w:rPr>
        <w:t>ЕООД с №Д-20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7F48F6">
        <w:rPr>
          <w:rFonts w:ascii="Times New Roman" w:hAnsi="Times New Roman" w:cs="Times New Roman"/>
          <w:sz w:val="24"/>
          <w:szCs w:val="24"/>
          <w:lang w:val="bg-BG"/>
        </w:rPr>
        <w:t>01.03.2023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Pr="00D33E74">
        <w:rPr>
          <w:rFonts w:ascii="Times New Roman" w:hAnsi="Times New Roman" w:cs="Times New Roman"/>
          <w:sz w:val="24"/>
          <w:szCs w:val="24"/>
          <w:lang w:val="bg-BG"/>
        </w:rPr>
        <w:t>за възлагане на обществен превоз на пътници по линия Русе – Красен от Областната транспортна схема от квотата на Община Иваново</w:t>
      </w:r>
      <w:r w:rsidR="007F48F6">
        <w:rPr>
          <w:rFonts w:ascii="Times New Roman" w:hAnsi="Times New Roman" w:cs="Times New Roman"/>
          <w:sz w:val="24"/>
          <w:szCs w:val="24"/>
          <w:lang w:val="bg-BG"/>
        </w:rPr>
        <w:t xml:space="preserve">. Същият бе със срок на действие до </w:t>
      </w:r>
      <w:r w:rsidR="007F48F6" w:rsidRPr="007F48F6">
        <w:rPr>
          <w:rFonts w:ascii="Times New Roman" w:hAnsi="Times New Roman" w:cs="Times New Roman"/>
          <w:sz w:val="24"/>
          <w:szCs w:val="24"/>
          <w:lang w:val="bg-BG"/>
        </w:rPr>
        <w:t>избор на изпълнител за извършване на обществен превоз на пътници чрез обществена поръчка по Закона за обществените поръчки, но не по-дълъг от 07.09.2023 г.</w:t>
      </w:r>
      <w:r w:rsidR="007F48F6">
        <w:rPr>
          <w:rFonts w:ascii="Times New Roman" w:hAnsi="Times New Roman" w:cs="Times New Roman"/>
          <w:sz w:val="24"/>
          <w:szCs w:val="24"/>
          <w:lang w:val="bg-BG"/>
        </w:rPr>
        <w:t xml:space="preserve"> За краткия период не бе проведена обществена поръчка и се наложи отново да бъде сключен договор с №Д-247/01.09.2023г. на основание </w:t>
      </w:r>
      <w:r w:rsidR="007F48F6" w:rsidRPr="007F48F6">
        <w:rPr>
          <w:rFonts w:ascii="Times New Roman" w:hAnsi="Times New Roman" w:cs="Times New Roman"/>
          <w:sz w:val="24"/>
          <w:szCs w:val="24"/>
          <w:lang w:val="bg-BG"/>
        </w:rPr>
        <w:t>чл. 16д, ал. 6 от Наредба №2/15.03.2002 г. за условията и реда за утвърждаване на транспортни схеми и за осъществяване на обществени превози на пътници с автобуси (Наредба №2), издадена от Министерството на транспорта и съобщенията, във връзка с чл. 5, §5 от Регламент (ЕО) №1370/2007 г. на Европейския парламент и на Съвета от 23 октомври 2007 относно обществените услуги за пътнически превоз за железопътен и автомобилен транспорт и за отмяна на регламенти (ЕИО) №1191/69 и (ЕИО) №1107/70 на Съвета и Решение №06-03-9/18.08.2023 г. на Областния управител на Област Русе</w:t>
      </w:r>
      <w:r w:rsidR="007F48F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55FD9" w:rsidRPr="003806FC" w:rsidRDefault="00D33E74" w:rsidP="00123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Маршрутното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разписание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автобусна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– Красен е с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курсовете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>:</w:t>
      </w:r>
    </w:p>
    <w:p w:rsidR="00C55FD9" w:rsidRPr="003806FC" w:rsidRDefault="003806FC" w:rsidP="00123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C55FD9" w:rsidRPr="003806FC">
        <w:rPr>
          <w:rFonts w:ascii="Times New Roman" w:hAnsi="Times New Roman" w:cs="Times New Roman"/>
          <w:sz w:val="24"/>
          <w:szCs w:val="24"/>
        </w:rPr>
        <w:t xml:space="preserve">- с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тръгване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Автогара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Изток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- 07:20 ч., 10:30 ч., 14:40 ч., 17:30 ч. и 19:30 ч. </w:t>
      </w:r>
    </w:p>
    <w:p w:rsidR="00C55FD9" w:rsidRPr="003806FC" w:rsidRDefault="003806FC" w:rsidP="00123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C55FD9" w:rsidRPr="003806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55FD9" w:rsidRPr="003806F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тръгване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с. Красен – 06:30 ч., 08:20 ч., 11:30ч., 15:25 ч. и 18:30 ч.</w:t>
      </w:r>
    </w:p>
    <w:p w:rsidR="00336150" w:rsidRDefault="00336150" w:rsidP="00336150">
      <w:pPr>
        <w:spacing w:after="0" w:line="240" w:lineRule="auto"/>
        <w:ind w:right="-285" w:firstLine="720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Към 18.12.2023</w:t>
      </w:r>
      <w:r w:rsidR="00D33E74">
        <w:rPr>
          <w:rFonts w:ascii="Times New Roman" w:hAnsi="Times New Roman" w:cs="Times New Roman"/>
          <w:sz w:val="24"/>
          <w:szCs w:val="24"/>
          <w:lang w:val="bg-BG"/>
        </w:rPr>
        <w:t xml:space="preserve"> г. все още няма</w:t>
      </w:r>
      <w:r>
        <w:rPr>
          <w:rFonts w:ascii="Times New Roman" w:hAnsi="Times New Roman" w:cs="Times New Roman"/>
          <w:sz w:val="24"/>
          <w:szCs w:val="24"/>
          <w:lang w:val="bg-BG"/>
        </w:rPr>
        <w:t>ше</w:t>
      </w:r>
      <w:r w:rsidR="00D33E74">
        <w:rPr>
          <w:rFonts w:ascii="Times New Roman" w:hAnsi="Times New Roman" w:cs="Times New Roman"/>
          <w:sz w:val="24"/>
          <w:szCs w:val="24"/>
          <w:lang w:val="bg-BG"/>
        </w:rPr>
        <w:t xml:space="preserve"> сключен с договор с фирма-превозвач по </w:t>
      </w:r>
      <w:r w:rsidR="005644B2" w:rsidRPr="003806FC">
        <w:rPr>
          <w:rFonts w:ascii="Times New Roman" w:hAnsi="Times New Roman" w:cs="Times New Roman"/>
          <w:sz w:val="24"/>
          <w:szCs w:val="24"/>
          <w:lang w:val="bg-BG"/>
        </w:rPr>
        <w:t>линия Русе – Щръклево от Областната транспортна схема от квотата на Община Иваново.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Липсваха и желаещи такива. Поради тази причина Община Иваново предприе действия по закриването на следните маршрутни разписания:</w:t>
      </w:r>
      <w:r w:rsidRPr="00336150">
        <w:t xml:space="preserve"> </w:t>
      </w:r>
    </w:p>
    <w:p w:rsidR="00336150" w:rsidRPr="00336150" w:rsidRDefault="00336150" w:rsidP="00336150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15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336150">
        <w:rPr>
          <w:rFonts w:ascii="Times New Roman" w:hAnsi="Times New Roman" w:cs="Times New Roman"/>
          <w:sz w:val="24"/>
          <w:szCs w:val="24"/>
          <w:lang w:val="bg-BG"/>
        </w:rPr>
        <w:tab/>
        <w:t>МР по автобусна линия Русе – Щръклево – с часове на тръгване от гр. Русе – 08.00ч., 10.00ч. и 16.00ч.;</w:t>
      </w:r>
    </w:p>
    <w:p w:rsidR="005644B2" w:rsidRPr="00336150" w:rsidRDefault="00336150" w:rsidP="00336150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150">
        <w:rPr>
          <w:rFonts w:ascii="Times New Roman" w:hAnsi="Times New Roman" w:cs="Times New Roman"/>
          <w:sz w:val="24"/>
          <w:szCs w:val="24"/>
          <w:lang w:val="bg-BG"/>
        </w:rPr>
        <w:t xml:space="preserve">МР по автобусна линия Русе – Щръклево – с часове на тръгване от с. Щръклево – 09.00ч., 11.00ч. и 17.00ч. </w:t>
      </w:r>
    </w:p>
    <w:p w:rsidR="00DA0A5B" w:rsidRDefault="00DA0A5B" w:rsidP="00DA0A5B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2023</w:t>
      </w:r>
      <w:r w:rsidR="004450C1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bg-BG"/>
        </w:rPr>
        <w:t>продължи</w:t>
      </w:r>
      <w:r w:rsidR="009F4F7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450C1">
        <w:rPr>
          <w:rFonts w:ascii="Times New Roman" w:hAnsi="Times New Roman" w:cs="Times New Roman"/>
          <w:sz w:val="24"/>
          <w:szCs w:val="24"/>
          <w:lang w:val="bg-BG"/>
        </w:rPr>
        <w:t xml:space="preserve">действието на </w:t>
      </w:r>
      <w:r w:rsidR="004450C1" w:rsidRPr="004450C1">
        <w:rPr>
          <w:rFonts w:ascii="Times New Roman" w:hAnsi="Times New Roman" w:cs="Times New Roman"/>
          <w:sz w:val="24"/>
          <w:szCs w:val="24"/>
          <w:lang w:val="bg-BG"/>
        </w:rPr>
        <w:t xml:space="preserve">договор </w:t>
      </w:r>
      <w:r w:rsidR="00D44B38">
        <w:rPr>
          <w:rFonts w:ascii="Times New Roman" w:hAnsi="Times New Roman" w:cs="Times New Roman"/>
          <w:sz w:val="24"/>
          <w:szCs w:val="24"/>
          <w:lang w:val="bg-BG"/>
        </w:rPr>
        <w:t xml:space="preserve">№Д-295/18.10.2022 г. за извършване на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обществен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автобусна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Червен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Областната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транспортна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схема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квотата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Иваново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A0A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сключен между Община Иваново и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Геокомерс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“ ООД след </w:t>
      </w:r>
      <w:r w:rsidRPr="004450C1">
        <w:rPr>
          <w:rFonts w:ascii="Times New Roman" w:hAnsi="Times New Roman" w:cs="Times New Roman"/>
          <w:sz w:val="24"/>
          <w:szCs w:val="24"/>
          <w:lang w:val="bg-BG"/>
        </w:rPr>
        <w:t xml:space="preserve">Решение № </w:t>
      </w:r>
      <w:r w:rsidRPr="00770A8D">
        <w:rPr>
          <w:rFonts w:ascii="Times New Roman" w:hAnsi="Times New Roman" w:cs="Times New Roman"/>
          <w:sz w:val="24"/>
          <w:szCs w:val="24"/>
          <w:lang w:val="bg-BG"/>
        </w:rPr>
        <w:t xml:space="preserve">06-03-7/18.10.2022 г. </w:t>
      </w:r>
      <w:r w:rsidRPr="004450C1">
        <w:rPr>
          <w:rFonts w:ascii="Times New Roman" w:hAnsi="Times New Roman" w:cs="Times New Roman"/>
          <w:sz w:val="24"/>
          <w:szCs w:val="24"/>
          <w:lang w:val="bg-BG"/>
        </w:rPr>
        <w:t>на Областния управител на Област Русе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3806FC">
        <w:rPr>
          <w:rFonts w:ascii="Times New Roman" w:hAnsi="Times New Roman" w:cs="Times New Roman"/>
          <w:sz w:val="24"/>
          <w:szCs w:val="24"/>
          <w:lang w:val="bg-BG"/>
        </w:rPr>
        <w:t xml:space="preserve">предприемане на спешна мярка при условията на чл.5, </w:t>
      </w:r>
      <w:proofErr w:type="spellStart"/>
      <w:r w:rsidRPr="003806FC">
        <w:rPr>
          <w:rFonts w:ascii="Times New Roman" w:hAnsi="Times New Roman" w:cs="Times New Roman"/>
          <w:sz w:val="24"/>
          <w:szCs w:val="24"/>
          <w:lang w:val="bg-BG"/>
        </w:rPr>
        <w:t>пар</w:t>
      </w:r>
      <w:proofErr w:type="spellEnd"/>
      <w:r w:rsidRPr="003806FC">
        <w:rPr>
          <w:rFonts w:ascii="Times New Roman" w:hAnsi="Times New Roman" w:cs="Times New Roman"/>
          <w:sz w:val="24"/>
          <w:szCs w:val="24"/>
          <w:lang w:val="bg-BG"/>
        </w:rPr>
        <w:t>. 5 от Регламент (ЕО) № 1370/2007 на Европейския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(ЕИО) № 1191/69 и (ЕИО) № 1107/70 на Съвета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70A8D" w:rsidRPr="00D44B38" w:rsidRDefault="00DA0A5B" w:rsidP="00DA0A5B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аршрутно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разписание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с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часове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тръгване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Русе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– 06.45 и 15.00 ч. и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Червен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– 8.20</w:t>
      </w:r>
      <w:r w:rsidR="001238E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ч.</w:t>
      </w:r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и 16.10 ч.</w:t>
      </w:r>
    </w:p>
    <w:p w:rsidR="00770A8D" w:rsidRDefault="00770A8D" w:rsidP="001238E6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644B2" w:rsidRPr="00874EB0" w:rsidRDefault="00143F02" w:rsidP="001238E6">
      <w:pPr>
        <w:pStyle w:val="a3"/>
        <w:numPr>
          <w:ilvl w:val="0"/>
          <w:numId w:val="1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EB0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изплатените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компенсации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превозвачите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извършващи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общес</w:t>
      </w:r>
      <w:r w:rsidR="00DA0A5B">
        <w:rPr>
          <w:rFonts w:ascii="Times New Roman" w:hAnsi="Times New Roman" w:cs="Times New Roman"/>
          <w:sz w:val="24"/>
          <w:szCs w:val="24"/>
        </w:rPr>
        <w:t>твен</w:t>
      </w:r>
      <w:proofErr w:type="spellEnd"/>
      <w:r w:rsidR="00DA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5B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DA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5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A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5B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="00DA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5B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DA0A5B">
        <w:rPr>
          <w:rFonts w:ascii="Times New Roman" w:hAnsi="Times New Roman" w:cs="Times New Roman"/>
          <w:sz w:val="24"/>
          <w:szCs w:val="24"/>
        </w:rPr>
        <w:t xml:space="preserve"> 2023</w:t>
      </w:r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AFB" w:rsidRDefault="004E5AFB" w:rsidP="001238E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38E6" w:rsidRDefault="001238E6" w:rsidP="001238E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38E6" w:rsidRPr="00874EB0" w:rsidRDefault="001238E6" w:rsidP="001238E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10885" w:type="dxa"/>
        <w:jc w:val="center"/>
        <w:tblLook w:val="04A0" w:firstRow="1" w:lastRow="0" w:firstColumn="1" w:lastColumn="0" w:noHBand="0" w:noVBand="1"/>
      </w:tblPr>
      <w:tblGrid>
        <w:gridCol w:w="1165"/>
        <w:gridCol w:w="3650"/>
        <w:gridCol w:w="6070"/>
      </w:tblGrid>
      <w:tr w:rsidR="004E5AFB" w:rsidRPr="00874EB0" w:rsidTr="00523A6E">
        <w:trPr>
          <w:jc w:val="center"/>
        </w:trPr>
        <w:tc>
          <w:tcPr>
            <w:tcW w:w="1165" w:type="dxa"/>
          </w:tcPr>
          <w:p w:rsidR="004E5AFB" w:rsidRPr="00874EB0" w:rsidRDefault="004E5AFB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650" w:type="dxa"/>
          </w:tcPr>
          <w:p w:rsidR="004E5AFB" w:rsidRPr="00874EB0" w:rsidRDefault="004E5AFB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Наименование на превозвач</w:t>
            </w:r>
          </w:p>
        </w:tc>
        <w:tc>
          <w:tcPr>
            <w:tcW w:w="6070" w:type="dxa"/>
          </w:tcPr>
          <w:p w:rsidR="004E5AFB" w:rsidRPr="00874EB0" w:rsidRDefault="004E5AFB" w:rsidP="00644F62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Изплатени</w:t>
            </w:r>
            <w:proofErr w:type="spellEnd"/>
            <w:r w:rsidR="00D118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644F6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 w:rsidR="00644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44F62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proofErr w:type="spellEnd"/>
            <w:r w:rsidR="0064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F6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0C63A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</w:t>
            </w:r>
            <w:r w:rsidR="000C6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</w:tr>
      <w:tr w:rsidR="004E5AFB" w:rsidRPr="00874EB0" w:rsidTr="00523A6E">
        <w:trPr>
          <w:jc w:val="center"/>
        </w:trPr>
        <w:tc>
          <w:tcPr>
            <w:tcW w:w="1165" w:type="dxa"/>
          </w:tcPr>
          <w:p w:rsidR="004E5AFB" w:rsidRPr="00874EB0" w:rsidRDefault="00013110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4E5AFB"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650" w:type="dxa"/>
          </w:tcPr>
          <w:p w:rsidR="004E5AFB" w:rsidRPr="00874EB0" w:rsidRDefault="00D44B38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„Искра Груп” </w:t>
            </w:r>
            <w:r w:rsidR="004E5AFB"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ООД</w:t>
            </w:r>
          </w:p>
        </w:tc>
        <w:tc>
          <w:tcPr>
            <w:tcW w:w="6070" w:type="dxa"/>
          </w:tcPr>
          <w:p w:rsidR="004E5AFB" w:rsidRPr="00874EB0" w:rsidRDefault="00523A6E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2956</w:t>
            </w:r>
            <w:r w:rsidR="004D777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4E5AFB" w:rsidRPr="00874EB0" w:rsidTr="00523A6E">
        <w:trPr>
          <w:jc w:val="center"/>
        </w:trPr>
        <w:tc>
          <w:tcPr>
            <w:tcW w:w="1165" w:type="dxa"/>
          </w:tcPr>
          <w:p w:rsidR="004E5AFB" w:rsidRPr="00874EB0" w:rsidRDefault="00013110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4E5AFB"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650" w:type="dxa"/>
          </w:tcPr>
          <w:p w:rsidR="00523A6E" w:rsidRDefault="00523A6E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„ДЖИ ЕН ДЖИ ТРАВЕЛ </w:t>
            </w:r>
          </w:p>
          <w:p w:rsidR="004E5AFB" w:rsidRPr="00874EB0" w:rsidRDefault="00523A6E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2022“ ЕООД</w:t>
            </w:r>
          </w:p>
        </w:tc>
        <w:tc>
          <w:tcPr>
            <w:tcW w:w="6070" w:type="dxa"/>
          </w:tcPr>
          <w:p w:rsidR="004E5AFB" w:rsidRPr="004D777D" w:rsidRDefault="00523A6E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14 930</w:t>
            </w:r>
            <w:r w:rsidR="004D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77D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  <w:r w:rsidR="004D7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86B" w:rsidRPr="00874EB0" w:rsidTr="00523A6E">
        <w:trPr>
          <w:jc w:val="center"/>
        </w:trPr>
        <w:tc>
          <w:tcPr>
            <w:tcW w:w="1165" w:type="dxa"/>
          </w:tcPr>
          <w:p w:rsidR="00D1186B" w:rsidRPr="00D1186B" w:rsidRDefault="00D1186B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0" w:type="dxa"/>
          </w:tcPr>
          <w:p w:rsidR="00D1186B" w:rsidRPr="00D1186B" w:rsidRDefault="00D1186B" w:rsidP="00523A6E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523A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Геокомерс</w:t>
            </w:r>
            <w:proofErr w:type="spellEnd"/>
            <w:r w:rsidR="00523A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ООД</w:t>
            </w:r>
          </w:p>
        </w:tc>
        <w:tc>
          <w:tcPr>
            <w:tcW w:w="6070" w:type="dxa"/>
          </w:tcPr>
          <w:p w:rsidR="00D1186B" w:rsidRPr="00D1186B" w:rsidRDefault="007967CB" w:rsidP="001238E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27 202</w:t>
            </w:r>
            <w:r w:rsidR="00D118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лв.</w:t>
            </w:r>
          </w:p>
        </w:tc>
      </w:tr>
    </w:tbl>
    <w:p w:rsidR="00913D4D" w:rsidRDefault="00913D4D" w:rsidP="00A2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8E6" w:rsidRDefault="001238E6" w:rsidP="0012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</w:pPr>
    </w:p>
    <w:p w:rsidR="007967CB" w:rsidRDefault="007967CB" w:rsidP="0012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</w:pPr>
    </w:p>
    <w:p w:rsidR="007967CB" w:rsidRDefault="007967CB" w:rsidP="0012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</w:pPr>
    </w:p>
    <w:p w:rsidR="001238E6" w:rsidRDefault="007967CB" w:rsidP="0012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  <w:t>ГЕОРГИ МИЛАНОВ</w:t>
      </w:r>
      <w:r w:rsidR="00006A6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  <w:t xml:space="preserve"> /</w:t>
      </w:r>
      <w:r w:rsidR="00006A6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bg-BG" w:eastAsia="bg-BG"/>
        </w:rPr>
        <w:t>П</w:t>
      </w:r>
      <w:bookmarkStart w:id="0" w:name="_GoBack"/>
      <w:bookmarkEnd w:id="0"/>
      <w:r w:rsidR="00006A6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  <w:t>/</w:t>
      </w:r>
    </w:p>
    <w:p w:rsidR="001238E6" w:rsidRPr="001238E6" w:rsidRDefault="001238E6" w:rsidP="0012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</w:pP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Кмет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 xml:space="preserve"> </w:t>
      </w: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на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 xml:space="preserve"> </w:t>
      </w: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Община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 xml:space="preserve"> </w:t>
      </w: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Иваново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,</w:t>
      </w:r>
    </w:p>
    <w:p w:rsidR="001238E6" w:rsidRPr="001238E6" w:rsidRDefault="001238E6" w:rsidP="0012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</w:pP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Област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 xml:space="preserve"> </w:t>
      </w: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Русе</w:t>
      </w:r>
      <w:proofErr w:type="spellEnd"/>
    </w:p>
    <w:p w:rsidR="001238E6" w:rsidRDefault="001238E6" w:rsidP="00A2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45464" w:rsidRDefault="00B45464" w:rsidP="00A2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454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326C"/>
    <w:multiLevelType w:val="hybridMultilevel"/>
    <w:tmpl w:val="48A0837C"/>
    <w:lvl w:ilvl="0" w:tplc="C21088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18"/>
    <w:rsid w:val="00006A63"/>
    <w:rsid w:val="00013110"/>
    <w:rsid w:val="000C63A0"/>
    <w:rsid w:val="000E6D6F"/>
    <w:rsid w:val="001238E6"/>
    <w:rsid w:val="00143F02"/>
    <w:rsid w:val="00336150"/>
    <w:rsid w:val="00352D20"/>
    <w:rsid w:val="003806FC"/>
    <w:rsid w:val="004450C1"/>
    <w:rsid w:val="00475BB0"/>
    <w:rsid w:val="004D777D"/>
    <w:rsid w:val="004E5AFB"/>
    <w:rsid w:val="00523A6E"/>
    <w:rsid w:val="005644B2"/>
    <w:rsid w:val="00601241"/>
    <w:rsid w:val="00644F62"/>
    <w:rsid w:val="00770A8D"/>
    <w:rsid w:val="007967CB"/>
    <w:rsid w:val="007E02F8"/>
    <w:rsid w:val="007F48F6"/>
    <w:rsid w:val="008719D4"/>
    <w:rsid w:val="00874EB0"/>
    <w:rsid w:val="00913D4D"/>
    <w:rsid w:val="009F4F71"/>
    <w:rsid w:val="00A2316D"/>
    <w:rsid w:val="00B45464"/>
    <w:rsid w:val="00C55FD9"/>
    <w:rsid w:val="00D1186B"/>
    <w:rsid w:val="00D31518"/>
    <w:rsid w:val="00D33E74"/>
    <w:rsid w:val="00D44B38"/>
    <w:rsid w:val="00DA0A5B"/>
    <w:rsid w:val="00E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A76B"/>
  <w15:chartTrackingRefBased/>
  <w15:docId w15:val="{213BA977-ACA9-4672-81F0-B82F6328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4D"/>
    <w:pPr>
      <w:ind w:left="720"/>
      <w:contextualSpacing/>
    </w:pPr>
  </w:style>
  <w:style w:type="table" w:styleId="a4">
    <w:name w:val="Table Grid"/>
    <w:basedOn w:val="a1"/>
    <w:uiPriority w:val="39"/>
    <w:rsid w:val="004E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2024-01-12T07:08:00Z</cp:lastPrinted>
  <dcterms:created xsi:type="dcterms:W3CDTF">2022-11-29T10:32:00Z</dcterms:created>
  <dcterms:modified xsi:type="dcterms:W3CDTF">2024-01-12T07:35:00Z</dcterms:modified>
</cp:coreProperties>
</file>